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A" w:rsidRPr="003C4EB3" w:rsidRDefault="005829C5">
      <w:pPr>
        <w:pStyle w:val="normal"/>
        <w:spacing w:line="276" w:lineRule="auto"/>
        <w:jc w:val="center"/>
        <w:rPr>
          <w:sz w:val="28"/>
          <w:szCs w:val="28"/>
          <w:lang w:val="en-US"/>
        </w:rPr>
      </w:pPr>
      <w:r w:rsidRPr="003C4EB3">
        <w:rPr>
          <w:noProof/>
          <w:sz w:val="28"/>
          <w:szCs w:val="28"/>
          <w:lang w:val="ru-RU"/>
        </w:rPr>
        <w:drawing>
          <wp:inline distT="0" distB="0" distL="114300" distR="114300">
            <wp:extent cx="691515" cy="956310"/>
            <wp:effectExtent l="0" t="0" r="0" b="0"/>
            <wp:docPr id="1" name="image3.png" descr="Картинки по запросу тризу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артинки по запросу тризуб україни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95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29C5" w:rsidRDefault="005829C5" w:rsidP="003C4EB3">
      <w:pPr>
        <w:pStyle w:val="normal"/>
        <w:spacing w:line="276" w:lineRule="auto"/>
        <w:jc w:val="center"/>
        <w:rPr>
          <w:b/>
          <w:sz w:val="28"/>
          <w:szCs w:val="28"/>
        </w:rPr>
      </w:pPr>
    </w:p>
    <w:p w:rsidR="00FB075A" w:rsidRPr="005829C5" w:rsidRDefault="005829C5" w:rsidP="003C4EB3">
      <w:pPr>
        <w:pStyle w:val="normal"/>
        <w:spacing w:line="276" w:lineRule="auto"/>
        <w:jc w:val="center"/>
        <w:rPr>
          <w:b/>
          <w:sz w:val="28"/>
          <w:szCs w:val="28"/>
          <w:lang w:val="en-US"/>
        </w:rPr>
      </w:pPr>
      <w:r w:rsidRPr="005829C5">
        <w:rPr>
          <w:b/>
          <w:sz w:val="28"/>
          <w:szCs w:val="28"/>
          <w:lang w:val="en-US"/>
        </w:rPr>
        <w:t>Ministry of Education and Science of Ukraine</w:t>
      </w:r>
    </w:p>
    <w:p w:rsidR="00FB075A" w:rsidRPr="005829C5" w:rsidRDefault="005829C5" w:rsidP="003C4EB3">
      <w:pPr>
        <w:pStyle w:val="normal"/>
        <w:spacing w:line="276" w:lineRule="auto"/>
        <w:jc w:val="center"/>
        <w:rPr>
          <w:b/>
          <w:sz w:val="28"/>
          <w:szCs w:val="28"/>
          <w:lang w:val="en-US"/>
        </w:rPr>
      </w:pPr>
      <w:proofErr w:type="spellStart"/>
      <w:r w:rsidRPr="005829C5">
        <w:rPr>
          <w:b/>
          <w:sz w:val="28"/>
          <w:szCs w:val="28"/>
          <w:lang w:val="en-US"/>
        </w:rPr>
        <w:t>Vinnytsia</w:t>
      </w:r>
      <w:proofErr w:type="spellEnd"/>
      <w:r w:rsidRPr="005829C5">
        <w:rPr>
          <w:b/>
          <w:sz w:val="28"/>
          <w:szCs w:val="28"/>
          <w:lang w:val="en-US"/>
        </w:rPr>
        <w:t xml:space="preserve"> regional council</w:t>
      </w:r>
    </w:p>
    <w:p w:rsidR="00FB075A" w:rsidRPr="005829C5" w:rsidRDefault="005829C5" w:rsidP="003C4EB3">
      <w:pPr>
        <w:pStyle w:val="normal"/>
        <w:spacing w:line="276" w:lineRule="auto"/>
        <w:jc w:val="center"/>
        <w:rPr>
          <w:b/>
          <w:sz w:val="28"/>
          <w:szCs w:val="28"/>
          <w:lang w:val="en-US"/>
        </w:rPr>
      </w:pPr>
      <w:proofErr w:type="spellStart"/>
      <w:r w:rsidRPr="005829C5">
        <w:rPr>
          <w:b/>
          <w:sz w:val="28"/>
          <w:szCs w:val="28"/>
          <w:lang w:val="en-US"/>
        </w:rPr>
        <w:t>Vinnytsa</w:t>
      </w:r>
      <w:proofErr w:type="spellEnd"/>
      <w:r w:rsidRPr="005829C5">
        <w:rPr>
          <w:b/>
          <w:sz w:val="28"/>
          <w:szCs w:val="28"/>
          <w:lang w:val="en-US"/>
        </w:rPr>
        <w:t xml:space="preserve"> National Technical University (VNTU)</w:t>
      </w:r>
    </w:p>
    <w:p w:rsidR="00FB075A" w:rsidRPr="005829C5" w:rsidRDefault="005829C5" w:rsidP="005829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0" w:name="_xxnndwb6mj2o" w:colFirst="0" w:colLast="0"/>
      <w:bookmarkEnd w:id="0"/>
      <w:r w:rsidRPr="005829C5">
        <w:rPr>
          <w:b/>
          <w:sz w:val="28"/>
          <w:szCs w:val="28"/>
          <w:lang w:val="en-US"/>
        </w:rPr>
        <w:t xml:space="preserve">Lublin University of Technology </w:t>
      </w:r>
      <w:r w:rsidRPr="005829C5">
        <w:rPr>
          <w:b/>
          <w:sz w:val="28"/>
          <w:szCs w:val="28"/>
        </w:rPr>
        <w:t>«</w:t>
      </w:r>
      <w:proofErr w:type="spellStart"/>
      <w:r w:rsidRPr="005829C5">
        <w:rPr>
          <w:b/>
          <w:sz w:val="28"/>
          <w:szCs w:val="28"/>
          <w:lang w:val="en-US"/>
        </w:rPr>
        <w:t>Politechnika</w:t>
      </w:r>
      <w:proofErr w:type="spellEnd"/>
      <w:r w:rsidRPr="005829C5">
        <w:rPr>
          <w:b/>
          <w:sz w:val="28"/>
          <w:szCs w:val="28"/>
          <w:lang w:val="en-US"/>
        </w:rPr>
        <w:t xml:space="preserve"> </w:t>
      </w:r>
      <w:proofErr w:type="spellStart"/>
      <w:r w:rsidRPr="005829C5">
        <w:rPr>
          <w:b/>
          <w:sz w:val="28"/>
          <w:szCs w:val="28"/>
          <w:lang w:val="en-US"/>
        </w:rPr>
        <w:t>Lubelska</w:t>
      </w:r>
      <w:proofErr w:type="spellEnd"/>
      <w:r w:rsidRPr="005829C5">
        <w:rPr>
          <w:b/>
          <w:sz w:val="28"/>
          <w:szCs w:val="28"/>
        </w:rPr>
        <w:t>»</w:t>
      </w:r>
    </w:p>
    <w:p w:rsidR="009C4889" w:rsidRDefault="009C4889" w:rsidP="005829C5">
      <w:pPr>
        <w:pStyle w:val="normal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Podolian</w:t>
      </w:r>
      <w:proofErr w:type="spellEnd"/>
      <w:r>
        <w:rPr>
          <w:b/>
          <w:sz w:val="28"/>
          <w:szCs w:val="28"/>
          <w:lang w:val="en-US"/>
        </w:rPr>
        <w:t xml:space="preserve"> Agency for Regional Development</w:t>
      </w:r>
    </w:p>
    <w:p w:rsidR="005829C5" w:rsidRPr="005829C5" w:rsidRDefault="005829C5" w:rsidP="005829C5">
      <w:pPr>
        <w:pStyle w:val="normal"/>
        <w:spacing w:line="276" w:lineRule="auto"/>
        <w:jc w:val="center"/>
        <w:rPr>
          <w:b/>
          <w:sz w:val="28"/>
          <w:szCs w:val="28"/>
          <w:lang w:val="en-US"/>
        </w:rPr>
      </w:pPr>
      <w:r w:rsidRPr="005829C5">
        <w:rPr>
          <w:b/>
          <w:sz w:val="28"/>
          <w:szCs w:val="28"/>
          <w:lang w:val="en-US"/>
        </w:rPr>
        <w:t xml:space="preserve"> Expert Legal Service</w:t>
      </w:r>
    </w:p>
    <w:p w:rsidR="00FB075A" w:rsidRPr="005829C5" w:rsidRDefault="005829C5" w:rsidP="005829C5">
      <w:pPr>
        <w:pStyle w:val="normal"/>
        <w:spacing w:line="276" w:lineRule="auto"/>
        <w:jc w:val="center"/>
        <w:rPr>
          <w:b/>
          <w:sz w:val="28"/>
          <w:szCs w:val="28"/>
        </w:rPr>
      </w:pPr>
      <w:r w:rsidRPr="005829C5">
        <w:rPr>
          <w:b/>
          <w:sz w:val="28"/>
          <w:szCs w:val="28"/>
          <w:lang w:val="en-US"/>
        </w:rPr>
        <w:t xml:space="preserve">NGO </w:t>
      </w:r>
      <w:r w:rsidRPr="005829C5">
        <w:rPr>
          <w:b/>
          <w:sz w:val="28"/>
          <w:szCs w:val="28"/>
        </w:rPr>
        <w:t>«</w:t>
      </w:r>
      <w:proofErr w:type="spellStart"/>
      <w:r w:rsidRPr="005829C5">
        <w:rPr>
          <w:b/>
          <w:sz w:val="28"/>
          <w:szCs w:val="28"/>
          <w:lang w:val="en-US"/>
        </w:rPr>
        <w:t>Analiticum</w:t>
      </w:r>
      <w:proofErr w:type="spellEnd"/>
      <w:r w:rsidRPr="005829C5">
        <w:rPr>
          <w:b/>
          <w:sz w:val="28"/>
          <w:szCs w:val="28"/>
        </w:rPr>
        <w:t>»</w:t>
      </w:r>
      <w:r w:rsidRPr="005829C5">
        <w:rPr>
          <w:b/>
          <w:sz w:val="28"/>
          <w:szCs w:val="28"/>
          <w:lang w:val="en-US"/>
        </w:rPr>
        <w:t xml:space="preserve"> Association</w:t>
      </w:r>
      <w:r w:rsidRPr="005829C5">
        <w:rPr>
          <w:b/>
          <w:sz w:val="28"/>
          <w:szCs w:val="28"/>
        </w:rPr>
        <w:t>»</w:t>
      </w:r>
    </w:p>
    <w:p w:rsidR="00FB075A" w:rsidRPr="005829C5" w:rsidRDefault="005829C5" w:rsidP="003C4EB3">
      <w:pPr>
        <w:pStyle w:val="normal"/>
        <w:spacing w:line="276" w:lineRule="auto"/>
        <w:rPr>
          <w:b/>
          <w:sz w:val="28"/>
          <w:szCs w:val="28"/>
          <w:lang w:val="en-US"/>
        </w:rPr>
      </w:pPr>
      <w:r w:rsidRPr="005829C5">
        <w:rPr>
          <w:b/>
          <w:sz w:val="28"/>
          <w:szCs w:val="28"/>
          <w:lang w:val="en-US"/>
        </w:rPr>
        <w:t xml:space="preserve">                                      Institute of Human and Social Sciences (VNTU)</w:t>
      </w:r>
    </w:p>
    <w:p w:rsidR="00FB075A" w:rsidRPr="003C4EB3" w:rsidRDefault="00FB075A">
      <w:pPr>
        <w:pStyle w:val="normal"/>
        <w:rPr>
          <w:sz w:val="28"/>
          <w:szCs w:val="28"/>
          <w:lang w:val="en-US"/>
        </w:rPr>
      </w:pPr>
    </w:p>
    <w:p w:rsidR="00FB075A" w:rsidRPr="003C4EB3" w:rsidRDefault="005829C5">
      <w:pPr>
        <w:pStyle w:val="normal"/>
        <w:spacing w:after="200" w:line="276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28"/>
          <w:szCs w:val="28"/>
        </w:rPr>
        <w:t>і</w:t>
      </w:r>
      <w:proofErr w:type="spellStart"/>
      <w:r w:rsidRPr="003C4EB3">
        <w:rPr>
          <w:b/>
          <w:sz w:val="28"/>
          <w:szCs w:val="28"/>
          <w:lang w:val="en-US"/>
        </w:rPr>
        <w:t>nvite</w:t>
      </w:r>
      <w:proofErr w:type="spellEnd"/>
      <w:r>
        <w:rPr>
          <w:b/>
          <w:sz w:val="28"/>
          <w:szCs w:val="28"/>
        </w:rPr>
        <w:t xml:space="preserve"> </w:t>
      </w:r>
      <w:r w:rsidRPr="003C4EB3">
        <w:rPr>
          <w:b/>
          <w:sz w:val="28"/>
          <w:szCs w:val="28"/>
          <w:lang w:val="en-US"/>
        </w:rPr>
        <w:t xml:space="preserve">you to participate in </w:t>
      </w:r>
    </w:p>
    <w:p w:rsidR="00FB075A" w:rsidRPr="003C4EB3" w:rsidRDefault="005829C5">
      <w:pPr>
        <w:pStyle w:val="normal"/>
        <w:spacing w:after="200" w:line="276" w:lineRule="auto"/>
        <w:jc w:val="center"/>
        <w:rPr>
          <w:b/>
          <w:sz w:val="36"/>
          <w:szCs w:val="36"/>
          <w:lang w:val="en-US"/>
        </w:rPr>
      </w:pPr>
      <w:r w:rsidRPr="003C4EB3">
        <w:rPr>
          <w:b/>
          <w:sz w:val="36"/>
          <w:szCs w:val="36"/>
          <w:lang w:val="en-US"/>
        </w:rPr>
        <w:t>INTERNATIONAL SCIENTIFIC PRACTICAL CONFERENCE</w:t>
      </w:r>
    </w:p>
    <w:p w:rsidR="00FB075A" w:rsidRPr="003C4EB3" w:rsidRDefault="005829C5">
      <w:pPr>
        <w:pStyle w:val="normal"/>
        <w:spacing w:after="200" w:line="276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Scientific Problems of </w:t>
      </w:r>
      <w:r w:rsidRPr="003C4EB3">
        <w:rPr>
          <w:b/>
          <w:sz w:val="36"/>
          <w:szCs w:val="36"/>
          <w:lang w:val="en-US"/>
        </w:rPr>
        <w:t>State Building in Ukraine</w:t>
      </w:r>
    </w:p>
    <w:p w:rsidR="00FB075A" w:rsidRPr="003C4EB3" w:rsidRDefault="005829C5">
      <w:pPr>
        <w:pStyle w:val="normal"/>
        <w:spacing w:after="200" w:line="276" w:lineRule="auto"/>
        <w:jc w:val="center"/>
        <w:rPr>
          <w:b/>
          <w:sz w:val="36"/>
          <w:szCs w:val="36"/>
          <w:lang w:val="en-US"/>
        </w:rPr>
      </w:pPr>
      <w:r w:rsidRPr="003C4EB3">
        <w:rPr>
          <w:sz w:val="28"/>
          <w:szCs w:val="28"/>
          <w:lang w:val="en-US"/>
        </w:rPr>
        <w:t>November,</w:t>
      </w:r>
      <w:r w:rsidR="003C4EB3" w:rsidRPr="003C4EB3">
        <w:rPr>
          <w:sz w:val="28"/>
          <w:szCs w:val="28"/>
          <w:lang w:val="en-US"/>
        </w:rPr>
        <w:t xml:space="preserve"> </w:t>
      </w:r>
      <w:r w:rsidRPr="003C4EB3">
        <w:rPr>
          <w:sz w:val="28"/>
          <w:szCs w:val="28"/>
          <w:lang w:val="en-US"/>
        </w:rPr>
        <w:t>7-8 2017</w:t>
      </w:r>
    </w:p>
    <w:p w:rsidR="00FB075A" w:rsidRPr="003C4EB3" w:rsidRDefault="005829C5">
      <w:pPr>
        <w:pStyle w:val="normal"/>
        <w:jc w:val="center"/>
        <w:rPr>
          <w:sz w:val="28"/>
          <w:szCs w:val="28"/>
          <w:lang w:val="en-US"/>
        </w:rPr>
      </w:pPr>
      <w:r w:rsidRPr="003C4EB3">
        <w:rPr>
          <w:b/>
          <w:sz w:val="28"/>
          <w:szCs w:val="28"/>
          <w:lang w:val="en-US"/>
        </w:rPr>
        <w:t>venue:</w:t>
      </w:r>
      <w:r w:rsidRPr="003C4EB3">
        <w:rPr>
          <w:sz w:val="28"/>
          <w:szCs w:val="28"/>
          <w:lang w:val="en-US"/>
        </w:rPr>
        <w:t xml:space="preserve"> Vinnytsia National Technical University</w:t>
      </w:r>
    </w:p>
    <w:p w:rsidR="00FB075A" w:rsidRPr="003C4EB3" w:rsidRDefault="00FB075A">
      <w:pPr>
        <w:pStyle w:val="normal"/>
        <w:jc w:val="center"/>
        <w:rPr>
          <w:sz w:val="28"/>
          <w:szCs w:val="28"/>
          <w:lang w:val="en-US"/>
        </w:rPr>
      </w:pPr>
    </w:p>
    <w:p w:rsidR="00FB075A" w:rsidRPr="003C4EB3" w:rsidRDefault="005829C5">
      <w:pPr>
        <w:pStyle w:val="normal"/>
        <w:jc w:val="center"/>
        <w:rPr>
          <w:sz w:val="28"/>
          <w:szCs w:val="28"/>
          <w:lang w:val="en-US"/>
        </w:rPr>
      </w:pPr>
      <w:r w:rsidRPr="003C4EB3">
        <w:rPr>
          <w:noProof/>
          <w:sz w:val="28"/>
          <w:szCs w:val="28"/>
          <w:lang w:val="ru-RU"/>
        </w:rPr>
        <w:drawing>
          <wp:inline distT="0" distB="0" distL="114300" distR="114300">
            <wp:extent cx="5160645" cy="1297940"/>
            <wp:effectExtent l="0" t="0" r="0" b="0"/>
            <wp:docPr id="2" name="image4.jpg" descr="Картинки по запросу фото внт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Картинки по запросу фото внту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1297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075A" w:rsidRPr="003C4EB3" w:rsidRDefault="00FB075A">
      <w:pPr>
        <w:pStyle w:val="normal"/>
        <w:ind w:firstLine="709"/>
        <w:jc w:val="both"/>
        <w:rPr>
          <w:sz w:val="28"/>
          <w:szCs w:val="28"/>
          <w:lang w:val="en-US"/>
        </w:rPr>
      </w:pPr>
    </w:p>
    <w:p w:rsidR="00FB075A" w:rsidRPr="003C4EB3" w:rsidRDefault="005829C5" w:rsidP="003C4EB3">
      <w:pPr>
        <w:pStyle w:val="normal"/>
        <w:ind w:firstLine="567"/>
        <w:jc w:val="both"/>
        <w:rPr>
          <w:sz w:val="28"/>
          <w:szCs w:val="28"/>
          <w:lang w:val="en-US"/>
        </w:rPr>
      </w:pPr>
      <w:r w:rsidRPr="003C4EB3">
        <w:rPr>
          <w:b/>
          <w:sz w:val="28"/>
          <w:szCs w:val="28"/>
          <w:lang w:val="en-US"/>
        </w:rPr>
        <w:t xml:space="preserve">Conference goals and objectives:  </w:t>
      </w:r>
      <w:r w:rsidRPr="003C4EB3">
        <w:rPr>
          <w:sz w:val="28"/>
          <w:szCs w:val="28"/>
          <w:lang w:val="en-US"/>
        </w:rPr>
        <w:t>to discuss ongoing issues of Ukrainian state building, to solve theoretical and practi</w:t>
      </w:r>
      <w:r>
        <w:rPr>
          <w:sz w:val="28"/>
          <w:szCs w:val="28"/>
          <w:lang w:val="en-US"/>
        </w:rPr>
        <w:t xml:space="preserve">cal tasks of state building; to combine </w:t>
      </w:r>
      <w:r w:rsidRPr="003C4EB3">
        <w:rPr>
          <w:sz w:val="28"/>
          <w:szCs w:val="28"/>
          <w:lang w:val="en-US"/>
        </w:rPr>
        <w:t xml:space="preserve">scientists, teachers, students to study </w:t>
      </w:r>
      <w:proofErr w:type="gramStart"/>
      <w:r w:rsidRPr="003C4EB3">
        <w:rPr>
          <w:sz w:val="28"/>
          <w:szCs w:val="28"/>
          <w:lang w:val="en-US"/>
        </w:rPr>
        <w:t>and  share</w:t>
      </w:r>
      <w:proofErr w:type="gramEnd"/>
      <w:r w:rsidRPr="003C4EB3">
        <w:rPr>
          <w:sz w:val="28"/>
          <w:szCs w:val="28"/>
          <w:lang w:val="en-US"/>
        </w:rPr>
        <w:t xml:space="preserve"> the state and international  experiences in the development of civil society in Ukraine; the ways to  transform the existing institutional system into the one of European standard; the acqu</w:t>
      </w:r>
      <w:r>
        <w:rPr>
          <w:sz w:val="28"/>
          <w:szCs w:val="28"/>
          <w:lang w:val="en-US"/>
        </w:rPr>
        <w:t xml:space="preserve">isition of European values. </w:t>
      </w:r>
      <w:proofErr w:type="gramStart"/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 w:rsidRPr="003C4EB3">
        <w:rPr>
          <w:sz w:val="28"/>
          <w:szCs w:val="28"/>
          <w:lang w:val="en-US"/>
        </w:rPr>
        <w:t xml:space="preserve">approaches to increase the quality of research in the sociopolitical and legal field in terms </w:t>
      </w:r>
      <w:r>
        <w:rPr>
          <w:sz w:val="28"/>
          <w:szCs w:val="28"/>
          <w:lang w:val="en-US"/>
        </w:rPr>
        <w:t>of</w:t>
      </w:r>
      <w:r w:rsidRPr="003C4EB3">
        <w:rPr>
          <w:sz w:val="28"/>
          <w:szCs w:val="28"/>
          <w:lang w:val="en-US"/>
        </w:rPr>
        <w:t xml:space="preserve"> enhancing the efficiency of the government and the civil society working relationship.</w:t>
      </w:r>
      <w:proofErr w:type="gramEnd"/>
    </w:p>
    <w:p w:rsidR="003C4EB3" w:rsidRPr="003C4EB3" w:rsidRDefault="003C4EB3" w:rsidP="003C4EB3">
      <w:pPr>
        <w:pStyle w:val="normal"/>
        <w:tabs>
          <w:tab w:val="left" w:pos="284"/>
          <w:tab w:val="left" w:pos="993"/>
        </w:tabs>
        <w:ind w:firstLine="567"/>
        <w:rPr>
          <w:b/>
          <w:sz w:val="28"/>
          <w:szCs w:val="28"/>
          <w:lang w:val="en-US"/>
        </w:rPr>
      </w:pPr>
    </w:p>
    <w:p w:rsidR="00FB075A" w:rsidRPr="003C4EB3" w:rsidRDefault="005829C5" w:rsidP="003C4EB3">
      <w:pPr>
        <w:pStyle w:val="normal"/>
        <w:tabs>
          <w:tab w:val="left" w:pos="284"/>
          <w:tab w:val="left" w:pos="993"/>
        </w:tabs>
        <w:ind w:firstLine="567"/>
        <w:rPr>
          <w:b/>
          <w:sz w:val="28"/>
          <w:szCs w:val="28"/>
          <w:lang w:val="en-US"/>
        </w:rPr>
      </w:pPr>
      <w:r w:rsidRPr="003C4EB3">
        <w:rPr>
          <w:b/>
          <w:sz w:val="28"/>
          <w:szCs w:val="28"/>
          <w:lang w:val="en-US"/>
        </w:rPr>
        <w:t>Conference thematic approaches:</w:t>
      </w:r>
    </w:p>
    <w:p w:rsidR="00FB075A" w:rsidRPr="003C4EB3" w:rsidRDefault="005829C5" w:rsidP="003C4EB3">
      <w:pPr>
        <w:pStyle w:val="normal"/>
        <w:tabs>
          <w:tab w:val="left" w:pos="284"/>
          <w:tab w:val="left" w:pos="993"/>
        </w:tabs>
        <w:ind w:firstLine="567"/>
        <w:rPr>
          <w:sz w:val="28"/>
          <w:szCs w:val="28"/>
          <w:lang w:val="en-US"/>
        </w:rPr>
      </w:pPr>
      <w:proofErr w:type="gramStart"/>
      <w:r w:rsidRPr="003C4EB3">
        <w:rPr>
          <w:sz w:val="28"/>
          <w:szCs w:val="28"/>
          <w:lang w:val="en-US"/>
        </w:rPr>
        <w:t>historical</w:t>
      </w:r>
      <w:proofErr w:type="gramEnd"/>
      <w:r w:rsidRPr="003C4EB3">
        <w:rPr>
          <w:sz w:val="28"/>
          <w:szCs w:val="28"/>
          <w:lang w:val="en-US"/>
        </w:rPr>
        <w:t xml:space="preserve"> and political aspects of Ukrainian statehood development;</w:t>
      </w:r>
    </w:p>
    <w:p w:rsidR="00FB075A" w:rsidRPr="003C4EB3" w:rsidRDefault="005829C5" w:rsidP="003C4EB3">
      <w:pPr>
        <w:pStyle w:val="normal"/>
        <w:tabs>
          <w:tab w:val="left" w:pos="284"/>
          <w:tab w:val="left" w:pos="993"/>
        </w:tabs>
        <w:ind w:firstLine="567"/>
        <w:rPr>
          <w:sz w:val="28"/>
          <w:szCs w:val="28"/>
          <w:lang w:val="en-US"/>
        </w:rPr>
      </w:pPr>
      <w:proofErr w:type="gramStart"/>
      <w:r w:rsidRPr="003C4EB3">
        <w:rPr>
          <w:sz w:val="28"/>
          <w:szCs w:val="28"/>
          <w:lang w:val="en-US"/>
        </w:rPr>
        <w:t>the</w:t>
      </w:r>
      <w:proofErr w:type="gramEnd"/>
      <w:r w:rsidRPr="003C4EB3">
        <w:rPr>
          <w:sz w:val="28"/>
          <w:szCs w:val="28"/>
          <w:lang w:val="en-US"/>
        </w:rPr>
        <w:t xml:space="preserve"> relationship between Ukraine and the European Union;</w:t>
      </w:r>
    </w:p>
    <w:p w:rsidR="00FB075A" w:rsidRPr="003C4EB3" w:rsidRDefault="005829C5" w:rsidP="003C4EB3">
      <w:pPr>
        <w:pStyle w:val="normal"/>
        <w:tabs>
          <w:tab w:val="left" w:pos="284"/>
          <w:tab w:val="left" w:pos="993"/>
        </w:tabs>
        <w:ind w:firstLine="567"/>
        <w:rPr>
          <w:sz w:val="28"/>
          <w:szCs w:val="28"/>
          <w:lang w:val="en-US"/>
        </w:rPr>
      </w:pPr>
      <w:proofErr w:type="gramStart"/>
      <w:r w:rsidRPr="003C4EB3">
        <w:rPr>
          <w:sz w:val="28"/>
          <w:szCs w:val="28"/>
          <w:lang w:val="en-US"/>
        </w:rPr>
        <w:t>e-democracy</w:t>
      </w:r>
      <w:proofErr w:type="gramEnd"/>
      <w:r w:rsidRPr="003C4EB3">
        <w:rPr>
          <w:sz w:val="28"/>
          <w:szCs w:val="28"/>
          <w:lang w:val="en-US"/>
        </w:rPr>
        <w:t xml:space="preserve"> and modern Ukraine;</w:t>
      </w:r>
    </w:p>
    <w:p w:rsidR="00FB075A" w:rsidRPr="003C4EB3" w:rsidRDefault="005829C5" w:rsidP="003C4EB3">
      <w:pPr>
        <w:pStyle w:val="normal"/>
        <w:tabs>
          <w:tab w:val="left" w:pos="284"/>
          <w:tab w:val="left" w:pos="993"/>
        </w:tabs>
        <w:ind w:firstLine="567"/>
        <w:rPr>
          <w:sz w:val="28"/>
          <w:szCs w:val="28"/>
          <w:lang w:val="en-US"/>
        </w:rPr>
      </w:pPr>
      <w:proofErr w:type="gramStart"/>
      <w:r w:rsidRPr="003C4EB3">
        <w:rPr>
          <w:sz w:val="28"/>
          <w:szCs w:val="28"/>
          <w:lang w:val="en-US"/>
        </w:rPr>
        <w:lastRenderedPageBreak/>
        <w:t>socio-economic</w:t>
      </w:r>
      <w:proofErr w:type="gramEnd"/>
      <w:r w:rsidRPr="003C4EB3">
        <w:rPr>
          <w:sz w:val="28"/>
          <w:szCs w:val="28"/>
          <w:lang w:val="en-US"/>
        </w:rPr>
        <w:t xml:space="preserve"> and cultural changes in Ukraine influenced by market reforms;</w:t>
      </w:r>
    </w:p>
    <w:p w:rsidR="00FB075A" w:rsidRPr="003C4EB3" w:rsidRDefault="005829C5" w:rsidP="003C4EB3">
      <w:pPr>
        <w:pStyle w:val="normal"/>
        <w:tabs>
          <w:tab w:val="left" w:pos="284"/>
          <w:tab w:val="left" w:pos="993"/>
        </w:tabs>
        <w:ind w:firstLine="567"/>
        <w:rPr>
          <w:sz w:val="28"/>
          <w:szCs w:val="28"/>
          <w:lang w:val="en-US"/>
        </w:rPr>
      </w:pPr>
      <w:proofErr w:type="gramStart"/>
      <w:r w:rsidRPr="003C4EB3">
        <w:rPr>
          <w:sz w:val="28"/>
          <w:szCs w:val="28"/>
          <w:lang w:val="en-US"/>
        </w:rPr>
        <w:t>physical</w:t>
      </w:r>
      <w:proofErr w:type="gramEnd"/>
      <w:r w:rsidRPr="003C4EB3">
        <w:rPr>
          <w:sz w:val="28"/>
          <w:szCs w:val="28"/>
          <w:lang w:val="en-US"/>
        </w:rPr>
        <w:t xml:space="preserve"> culture and sports in modern Ukrainian society;</w:t>
      </w:r>
    </w:p>
    <w:p w:rsidR="00FB075A" w:rsidRPr="003C4EB3" w:rsidRDefault="005829C5" w:rsidP="003C4EB3">
      <w:pPr>
        <w:pStyle w:val="normal"/>
        <w:tabs>
          <w:tab w:val="left" w:pos="284"/>
          <w:tab w:val="left" w:pos="993"/>
        </w:tabs>
        <w:ind w:firstLine="567"/>
        <w:rPr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>Ukrainian language policy and problems of intercultural communication;</w:t>
      </w:r>
    </w:p>
    <w:p w:rsidR="00FB075A" w:rsidRPr="003C4EB3" w:rsidRDefault="005829C5" w:rsidP="003C4EB3">
      <w:pPr>
        <w:pStyle w:val="normal"/>
        <w:tabs>
          <w:tab w:val="left" w:pos="284"/>
          <w:tab w:val="left" w:pos="993"/>
        </w:tabs>
        <w:ind w:firstLine="567"/>
        <w:rPr>
          <w:sz w:val="28"/>
          <w:szCs w:val="28"/>
          <w:lang w:val="en-US"/>
        </w:rPr>
      </w:pPr>
      <w:proofErr w:type="gramStart"/>
      <w:r w:rsidRPr="003C4EB3">
        <w:rPr>
          <w:sz w:val="28"/>
          <w:szCs w:val="28"/>
          <w:lang w:val="en-US"/>
        </w:rPr>
        <w:t>modern education in Ukraine.</w:t>
      </w:r>
      <w:proofErr w:type="gramEnd"/>
    </w:p>
    <w:p w:rsidR="00FB075A" w:rsidRPr="003C4EB3" w:rsidRDefault="00FB075A" w:rsidP="003C4EB3">
      <w:pPr>
        <w:pStyle w:val="normal"/>
        <w:tabs>
          <w:tab w:val="left" w:pos="284"/>
          <w:tab w:val="left" w:pos="993"/>
        </w:tabs>
        <w:ind w:firstLine="567"/>
        <w:rPr>
          <w:sz w:val="28"/>
          <w:szCs w:val="28"/>
          <w:lang w:val="en-US"/>
        </w:rPr>
      </w:pPr>
    </w:p>
    <w:p w:rsidR="00FB075A" w:rsidRPr="003C4EB3" w:rsidRDefault="005829C5" w:rsidP="003C4EB3">
      <w:pPr>
        <w:pStyle w:val="normal"/>
        <w:ind w:firstLine="567"/>
        <w:rPr>
          <w:b/>
          <w:sz w:val="28"/>
          <w:szCs w:val="28"/>
          <w:lang w:val="en-US"/>
        </w:rPr>
      </w:pPr>
      <w:r w:rsidRPr="003C4EB3">
        <w:rPr>
          <w:b/>
          <w:sz w:val="28"/>
          <w:szCs w:val="28"/>
          <w:lang w:val="en-US"/>
        </w:rPr>
        <w:t>Ways of participation in the conference: full,   by</w:t>
      </w:r>
      <w:r w:rsidR="009C4889">
        <w:rPr>
          <w:b/>
          <w:sz w:val="28"/>
          <w:szCs w:val="28"/>
          <w:lang w:val="en-US"/>
        </w:rPr>
        <w:t xml:space="preserve"> </w:t>
      </w:r>
      <w:r w:rsidRPr="003C4EB3">
        <w:rPr>
          <w:b/>
          <w:sz w:val="28"/>
          <w:szCs w:val="28"/>
          <w:lang w:val="en-US"/>
        </w:rPr>
        <w:t xml:space="preserve">correspondence </w:t>
      </w:r>
    </w:p>
    <w:p w:rsidR="00FB075A" w:rsidRPr="003C4EB3" w:rsidRDefault="005829C5" w:rsidP="003C4EB3">
      <w:pPr>
        <w:pStyle w:val="normal"/>
        <w:ind w:firstLine="567"/>
        <w:rPr>
          <w:b/>
          <w:sz w:val="28"/>
          <w:szCs w:val="28"/>
          <w:lang w:val="en-US"/>
        </w:rPr>
      </w:pPr>
      <w:r w:rsidRPr="003C4EB3">
        <w:rPr>
          <w:b/>
          <w:sz w:val="28"/>
          <w:szCs w:val="28"/>
          <w:lang w:val="en-US"/>
        </w:rPr>
        <w:t>Conference languages: Ukrainian, Russian, English</w:t>
      </w:r>
    </w:p>
    <w:p w:rsidR="00FB075A" w:rsidRPr="003C4EB3" w:rsidRDefault="00FB075A" w:rsidP="003C4EB3">
      <w:pPr>
        <w:pStyle w:val="normal"/>
        <w:ind w:firstLine="567"/>
        <w:rPr>
          <w:sz w:val="36"/>
          <w:szCs w:val="36"/>
          <w:lang w:val="en-US"/>
        </w:rPr>
      </w:pPr>
    </w:p>
    <w:p w:rsidR="00FB075A" w:rsidRPr="003C4EB3" w:rsidRDefault="005829C5" w:rsidP="003C4EB3">
      <w:pPr>
        <w:pStyle w:val="normal"/>
        <w:ind w:firstLine="567"/>
        <w:rPr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conference can be of interest </w:t>
      </w:r>
      <w:r w:rsidRPr="003C4EB3">
        <w:rPr>
          <w:sz w:val="28"/>
          <w:szCs w:val="28"/>
          <w:lang w:val="en-US"/>
        </w:rPr>
        <w:t xml:space="preserve">for scientists, post-graduate students, teachers, masters, students, representatives of public authorities and local self-government, as well as for people who are doing research on the mentioned </w:t>
      </w:r>
      <w:proofErr w:type="gramStart"/>
      <w:r w:rsidRPr="003C4EB3">
        <w:rPr>
          <w:sz w:val="28"/>
          <w:szCs w:val="28"/>
          <w:lang w:val="en-US"/>
        </w:rPr>
        <w:t>issues .</w:t>
      </w:r>
      <w:proofErr w:type="gramEnd"/>
    </w:p>
    <w:p w:rsidR="00FB075A" w:rsidRPr="003C4EB3" w:rsidRDefault="005829C5" w:rsidP="003C4EB3">
      <w:pPr>
        <w:pStyle w:val="normal"/>
        <w:ind w:firstLine="567"/>
        <w:rPr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 xml:space="preserve">Within the conference you are invited to take part </w:t>
      </w:r>
      <w:proofErr w:type="gramStart"/>
      <w:r w:rsidRPr="003C4EB3">
        <w:rPr>
          <w:sz w:val="28"/>
          <w:szCs w:val="28"/>
          <w:lang w:val="en-US"/>
        </w:rPr>
        <w:t>in  the</w:t>
      </w:r>
      <w:proofErr w:type="gramEnd"/>
      <w:r w:rsidRPr="003C4EB3">
        <w:rPr>
          <w:sz w:val="28"/>
          <w:szCs w:val="28"/>
          <w:lang w:val="en-US"/>
        </w:rPr>
        <w:t xml:space="preserve"> roundtable "Ukraine in the Context of Global Challenges". All the publications of the conference </w:t>
      </w:r>
      <w:proofErr w:type="gramStart"/>
      <w:r w:rsidRPr="003C4EB3">
        <w:rPr>
          <w:sz w:val="28"/>
          <w:szCs w:val="28"/>
          <w:lang w:val="en-US"/>
        </w:rPr>
        <w:t>materials  will</w:t>
      </w:r>
      <w:proofErr w:type="gramEnd"/>
      <w:r w:rsidRPr="003C4EB3">
        <w:rPr>
          <w:sz w:val="28"/>
          <w:szCs w:val="28"/>
          <w:lang w:val="en-US"/>
        </w:rPr>
        <w:t xml:space="preserve"> be done electronically.</w:t>
      </w:r>
    </w:p>
    <w:p w:rsidR="00FB075A" w:rsidRPr="003C4EB3" w:rsidRDefault="005829C5" w:rsidP="003C4EB3">
      <w:pPr>
        <w:pStyle w:val="normal"/>
        <w:ind w:firstLine="567"/>
        <w:rPr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 xml:space="preserve">Author </w:t>
      </w:r>
      <w:proofErr w:type="gramStart"/>
      <w:r w:rsidRPr="003C4EB3">
        <w:rPr>
          <w:sz w:val="28"/>
          <w:szCs w:val="28"/>
          <w:lang w:val="en-US"/>
        </w:rPr>
        <w:t>registration  and</w:t>
      </w:r>
      <w:proofErr w:type="gramEnd"/>
      <w:r w:rsidRPr="003C4EB3">
        <w:rPr>
          <w:sz w:val="28"/>
          <w:szCs w:val="28"/>
          <w:lang w:val="en-US"/>
        </w:rPr>
        <w:t xml:space="preserve"> published specification are  available at :</w:t>
      </w:r>
    </w:p>
    <w:p w:rsidR="00FB075A" w:rsidRPr="003C4EB3" w:rsidRDefault="005829C5" w:rsidP="003C4EB3">
      <w:pPr>
        <w:pStyle w:val="normal"/>
        <w:ind w:firstLine="567"/>
        <w:jc w:val="both"/>
        <w:rPr>
          <w:sz w:val="28"/>
          <w:szCs w:val="28"/>
          <w:u w:val="single"/>
          <w:lang w:val="en-US"/>
        </w:rPr>
      </w:pPr>
      <w:r w:rsidRPr="003C4EB3">
        <w:rPr>
          <w:b/>
          <w:sz w:val="28"/>
          <w:szCs w:val="28"/>
          <w:u w:val="single"/>
          <w:lang w:val="en-US"/>
        </w:rPr>
        <w:t>https://conferences.vntu.edu.ua/index.php/e-democracy/e-democracy2017.</w:t>
      </w:r>
    </w:p>
    <w:p w:rsidR="00FB075A" w:rsidRPr="003C4EB3" w:rsidRDefault="00FB075A" w:rsidP="003C4EB3">
      <w:pPr>
        <w:pStyle w:val="normal"/>
        <w:ind w:firstLine="567"/>
        <w:jc w:val="both"/>
        <w:rPr>
          <w:sz w:val="28"/>
          <w:szCs w:val="28"/>
          <w:lang w:val="en-US"/>
        </w:rPr>
      </w:pPr>
    </w:p>
    <w:p w:rsidR="00FB075A" w:rsidRPr="003C4EB3" w:rsidRDefault="00FB075A" w:rsidP="003C4EB3">
      <w:pPr>
        <w:pStyle w:val="normal"/>
        <w:ind w:firstLine="567"/>
        <w:jc w:val="both"/>
        <w:rPr>
          <w:b/>
          <w:sz w:val="28"/>
          <w:szCs w:val="28"/>
          <w:lang w:val="en-US"/>
        </w:rPr>
      </w:pPr>
    </w:p>
    <w:p w:rsidR="00FB075A" w:rsidRPr="003C4EB3" w:rsidRDefault="005829C5" w:rsidP="003C4EB3">
      <w:pPr>
        <w:pStyle w:val="normal"/>
        <w:ind w:firstLine="567"/>
        <w:jc w:val="both"/>
        <w:rPr>
          <w:b/>
          <w:sz w:val="28"/>
          <w:szCs w:val="28"/>
          <w:lang w:val="en-US"/>
        </w:rPr>
      </w:pPr>
      <w:r w:rsidRPr="003C4EB3">
        <w:rPr>
          <w:b/>
          <w:sz w:val="28"/>
          <w:szCs w:val="28"/>
          <w:lang w:val="en-US"/>
        </w:rPr>
        <w:t>Paper submission</w:t>
      </w:r>
    </w:p>
    <w:p w:rsidR="00FB075A" w:rsidRPr="003C4EB3" w:rsidRDefault="00FB075A" w:rsidP="003C4EB3">
      <w:pPr>
        <w:pStyle w:val="normal"/>
        <w:ind w:firstLine="567"/>
        <w:jc w:val="both"/>
        <w:rPr>
          <w:b/>
          <w:sz w:val="28"/>
          <w:szCs w:val="28"/>
          <w:lang w:val="en-US"/>
        </w:rPr>
      </w:pPr>
    </w:p>
    <w:p w:rsidR="00FB075A" w:rsidRPr="003C4EB3" w:rsidRDefault="005829C5" w:rsidP="003C4EB3">
      <w:pPr>
        <w:pStyle w:val="normal"/>
        <w:ind w:firstLine="567"/>
        <w:jc w:val="both"/>
        <w:rPr>
          <w:b/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>To take part in the conference</w:t>
      </w:r>
      <w:proofErr w:type="gramStart"/>
      <w:r w:rsidRPr="003C4EB3">
        <w:rPr>
          <w:sz w:val="28"/>
          <w:szCs w:val="28"/>
          <w:lang w:val="en-US"/>
        </w:rPr>
        <w:t>,  register</w:t>
      </w:r>
      <w:proofErr w:type="gramEnd"/>
      <w:r w:rsidRPr="003C4EB3">
        <w:rPr>
          <w:sz w:val="28"/>
          <w:szCs w:val="28"/>
          <w:lang w:val="en-US"/>
        </w:rPr>
        <w:t xml:space="preserve"> and submit your paper on the website </w:t>
      </w:r>
      <w:hyperlink r:id="rId6">
        <w:r w:rsidRPr="003C4EB3">
          <w:rPr>
            <w:b/>
            <w:color w:val="1155CC"/>
            <w:sz w:val="28"/>
            <w:szCs w:val="28"/>
            <w:u w:val="single"/>
            <w:lang w:val="en-US"/>
          </w:rPr>
          <w:t>https://conferences.vntu.edu.ua/index.php/e-democracy/e-democracy2017/user/account</w:t>
        </w:r>
      </w:hyperlink>
      <w:r w:rsidRPr="003C4EB3">
        <w:rPr>
          <w:b/>
          <w:sz w:val="28"/>
          <w:szCs w:val="28"/>
          <w:lang w:val="en-US"/>
        </w:rPr>
        <w:t xml:space="preserve"> </w:t>
      </w:r>
    </w:p>
    <w:p w:rsidR="00FB075A" w:rsidRPr="003C4EB3" w:rsidRDefault="005829C5" w:rsidP="003C4EB3">
      <w:pPr>
        <w:pStyle w:val="normal"/>
        <w:ind w:firstLine="567"/>
        <w:rPr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 xml:space="preserve">Published specification and instructions are </w:t>
      </w:r>
      <w:proofErr w:type="gramStart"/>
      <w:r w:rsidRPr="003C4EB3">
        <w:rPr>
          <w:sz w:val="28"/>
          <w:szCs w:val="28"/>
          <w:lang w:val="en-US"/>
        </w:rPr>
        <w:t>available  on</w:t>
      </w:r>
      <w:proofErr w:type="gramEnd"/>
      <w:r w:rsidRPr="003C4EB3">
        <w:rPr>
          <w:sz w:val="28"/>
          <w:szCs w:val="28"/>
          <w:lang w:val="en-US"/>
        </w:rPr>
        <w:t xml:space="preserve"> the conference website.</w:t>
      </w:r>
    </w:p>
    <w:p w:rsidR="00FB075A" w:rsidRPr="003C4EB3" w:rsidRDefault="00FB075A" w:rsidP="003C4EB3">
      <w:pPr>
        <w:pStyle w:val="normal"/>
        <w:ind w:firstLine="567"/>
        <w:rPr>
          <w:sz w:val="28"/>
          <w:szCs w:val="28"/>
          <w:lang w:val="en-US"/>
        </w:rPr>
      </w:pPr>
    </w:p>
    <w:p w:rsidR="00FB075A" w:rsidRPr="003C4EB3" w:rsidRDefault="005829C5" w:rsidP="003C4EB3">
      <w:pPr>
        <w:pStyle w:val="normal"/>
        <w:ind w:firstLine="567"/>
        <w:rPr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 xml:space="preserve">The deadline for submitting applications and papers </w:t>
      </w:r>
      <w:proofErr w:type="gramStart"/>
      <w:r w:rsidRPr="003C4EB3">
        <w:rPr>
          <w:sz w:val="28"/>
          <w:szCs w:val="28"/>
          <w:lang w:val="en-US"/>
        </w:rPr>
        <w:t>is  November</w:t>
      </w:r>
      <w:proofErr w:type="gramEnd"/>
      <w:r w:rsidRPr="003C4EB3">
        <w:rPr>
          <w:sz w:val="28"/>
          <w:szCs w:val="28"/>
          <w:lang w:val="en-US"/>
        </w:rPr>
        <w:t xml:space="preserve"> 1, 2017. After you receive a confirmation </w:t>
      </w:r>
      <w:r w:rsidR="003C4EB3">
        <w:rPr>
          <w:sz w:val="28"/>
          <w:szCs w:val="28"/>
          <w:lang w:val="en-US"/>
        </w:rPr>
        <w:t>that your paper is accepted</w:t>
      </w:r>
      <w:r w:rsidRPr="003C4EB3">
        <w:rPr>
          <w:sz w:val="28"/>
          <w:szCs w:val="28"/>
          <w:lang w:val="en-US"/>
        </w:rPr>
        <w:t>, you are to pay participation fee.</w:t>
      </w:r>
    </w:p>
    <w:p w:rsidR="00FB075A" w:rsidRPr="003C4EB3" w:rsidRDefault="005829C5" w:rsidP="003C4EB3">
      <w:pPr>
        <w:pStyle w:val="normal"/>
        <w:ind w:firstLine="567"/>
        <w:rPr>
          <w:b/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 xml:space="preserve">In case you fail to submit a paper on the site, send </w:t>
      </w:r>
      <w:r w:rsidR="003C4EB3" w:rsidRPr="003C4EB3">
        <w:rPr>
          <w:sz w:val="28"/>
          <w:szCs w:val="28"/>
          <w:lang w:val="en-US"/>
        </w:rPr>
        <w:t>it accompanied</w:t>
      </w:r>
      <w:r w:rsidRPr="003C4EB3">
        <w:rPr>
          <w:sz w:val="28"/>
          <w:szCs w:val="28"/>
          <w:lang w:val="en-US"/>
        </w:rPr>
        <w:t xml:space="preserve"> with personal </w:t>
      </w:r>
      <w:proofErr w:type="gramStart"/>
      <w:r w:rsidRPr="003C4EB3">
        <w:rPr>
          <w:sz w:val="28"/>
          <w:szCs w:val="28"/>
          <w:lang w:val="en-US"/>
        </w:rPr>
        <w:t>information ,</w:t>
      </w:r>
      <w:proofErr w:type="gramEnd"/>
      <w:r w:rsidRPr="003C4EB3">
        <w:rPr>
          <w:sz w:val="28"/>
          <w:szCs w:val="28"/>
          <w:lang w:val="en-US"/>
        </w:rPr>
        <w:t xml:space="preserve"> name of section and thematic approach using the form below  via email </w:t>
      </w:r>
      <w:r w:rsidRPr="003C4EB3">
        <w:rPr>
          <w:b/>
          <w:sz w:val="28"/>
          <w:szCs w:val="28"/>
          <w:lang w:val="en-US"/>
        </w:rPr>
        <w:t xml:space="preserve">kaf_spn@ukr.net </w:t>
      </w:r>
    </w:p>
    <w:p w:rsidR="00FB075A" w:rsidRPr="003C4EB3" w:rsidRDefault="00FB075A" w:rsidP="003C4EB3">
      <w:pPr>
        <w:pStyle w:val="normal"/>
        <w:ind w:firstLine="567"/>
        <w:rPr>
          <w:sz w:val="28"/>
          <w:szCs w:val="28"/>
          <w:lang w:val="en-US"/>
        </w:rPr>
      </w:pPr>
    </w:p>
    <w:p w:rsidR="00FB075A" w:rsidRPr="003C4EB3" w:rsidRDefault="00FB075A" w:rsidP="003C4EB3">
      <w:pPr>
        <w:pStyle w:val="normal"/>
        <w:ind w:firstLine="567"/>
        <w:rPr>
          <w:sz w:val="28"/>
          <w:szCs w:val="28"/>
          <w:lang w:val="en-US"/>
        </w:rPr>
      </w:pPr>
    </w:p>
    <w:p w:rsidR="00FB075A" w:rsidRPr="003C4EB3" w:rsidRDefault="003C4EB3" w:rsidP="003C4EB3">
      <w:pPr>
        <w:pStyle w:val="normal"/>
        <w:ind w:firstLine="567"/>
        <w:rPr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>Conference committee</w:t>
      </w:r>
      <w:r w:rsidR="005829C5" w:rsidRPr="003C4EB3">
        <w:rPr>
          <w:sz w:val="28"/>
          <w:szCs w:val="28"/>
          <w:lang w:val="en-US"/>
        </w:rPr>
        <w:t xml:space="preserve"> </w:t>
      </w:r>
      <w:proofErr w:type="gramStart"/>
      <w:r w:rsidR="005829C5" w:rsidRPr="003C4EB3">
        <w:rPr>
          <w:sz w:val="28"/>
          <w:szCs w:val="28"/>
          <w:lang w:val="en-US"/>
        </w:rPr>
        <w:t>address :</w:t>
      </w:r>
      <w:proofErr w:type="gramEnd"/>
      <w:r w:rsidR="005829C5" w:rsidRPr="003C4EB3">
        <w:rPr>
          <w:sz w:val="28"/>
          <w:szCs w:val="28"/>
          <w:lang w:val="en-US"/>
        </w:rPr>
        <w:t xml:space="preserve"> Vinnitsa National Technical University,</w:t>
      </w:r>
    </w:p>
    <w:p w:rsidR="00FB075A" w:rsidRPr="003C4EB3" w:rsidRDefault="005829C5" w:rsidP="003C4EB3">
      <w:pPr>
        <w:pStyle w:val="normal"/>
        <w:ind w:firstLine="567"/>
        <w:rPr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 xml:space="preserve">95 Khmelnitsky </w:t>
      </w:r>
      <w:proofErr w:type="spellStart"/>
      <w:r w:rsidRPr="003C4EB3">
        <w:rPr>
          <w:sz w:val="28"/>
          <w:szCs w:val="28"/>
          <w:lang w:val="en-US"/>
        </w:rPr>
        <w:t>Schosee</w:t>
      </w:r>
      <w:proofErr w:type="spellEnd"/>
      <w:r w:rsidRPr="003C4EB3">
        <w:rPr>
          <w:sz w:val="28"/>
          <w:szCs w:val="28"/>
          <w:lang w:val="en-US"/>
        </w:rPr>
        <w:t xml:space="preserve">, </w:t>
      </w:r>
      <w:proofErr w:type="spellStart"/>
      <w:r w:rsidRPr="003C4EB3">
        <w:rPr>
          <w:sz w:val="28"/>
          <w:szCs w:val="28"/>
          <w:lang w:val="en-US"/>
        </w:rPr>
        <w:t>Vinnytsia</w:t>
      </w:r>
      <w:proofErr w:type="spellEnd"/>
    </w:p>
    <w:p w:rsidR="00FB075A" w:rsidRPr="003C4EB3" w:rsidRDefault="005829C5" w:rsidP="003C4EB3">
      <w:pPr>
        <w:pStyle w:val="normal"/>
        <w:ind w:firstLine="567"/>
        <w:rPr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 xml:space="preserve">Coordinator contact details: Doctor of Political Sciences </w:t>
      </w:r>
      <w:r w:rsidR="003C4EB3">
        <w:rPr>
          <w:sz w:val="28"/>
          <w:szCs w:val="28"/>
          <w:lang w:val="en-US"/>
        </w:rPr>
        <w:t xml:space="preserve">Professor Svetlana </w:t>
      </w:r>
      <w:proofErr w:type="spellStart"/>
      <w:r w:rsidR="003C4EB3">
        <w:rPr>
          <w:sz w:val="28"/>
          <w:szCs w:val="28"/>
          <w:lang w:val="en-US"/>
        </w:rPr>
        <w:t>Georgievna</w:t>
      </w:r>
      <w:proofErr w:type="spellEnd"/>
      <w:r w:rsidR="003C4EB3">
        <w:rPr>
          <w:sz w:val="28"/>
          <w:szCs w:val="28"/>
        </w:rPr>
        <w:t xml:space="preserve"> </w:t>
      </w:r>
      <w:proofErr w:type="spellStart"/>
      <w:proofErr w:type="gramStart"/>
      <w:r w:rsidRPr="003C4EB3">
        <w:rPr>
          <w:sz w:val="28"/>
          <w:szCs w:val="28"/>
          <w:lang w:val="en-US"/>
        </w:rPr>
        <w:t>Denysiuk</w:t>
      </w:r>
      <w:proofErr w:type="spellEnd"/>
      <w:r w:rsidRPr="003C4EB3">
        <w:rPr>
          <w:sz w:val="28"/>
          <w:szCs w:val="28"/>
          <w:lang w:val="en-US"/>
        </w:rPr>
        <w:t xml:space="preserve">  097</w:t>
      </w:r>
      <w:proofErr w:type="gramEnd"/>
      <w:r w:rsidRPr="003C4EB3">
        <w:rPr>
          <w:sz w:val="28"/>
          <w:szCs w:val="28"/>
          <w:lang w:val="en-US"/>
        </w:rPr>
        <w:t>-21-83-309, kaf_spn@ukr.net.</w:t>
      </w:r>
    </w:p>
    <w:p w:rsidR="00FB075A" w:rsidRPr="003C4EB3" w:rsidRDefault="00FB075A" w:rsidP="003C4EB3">
      <w:pPr>
        <w:pStyle w:val="normal"/>
        <w:ind w:firstLine="567"/>
        <w:rPr>
          <w:sz w:val="28"/>
          <w:szCs w:val="28"/>
          <w:lang w:val="en-US"/>
        </w:rPr>
      </w:pPr>
    </w:p>
    <w:p w:rsidR="00FB075A" w:rsidRPr="003C4EB3" w:rsidRDefault="003C4EB3" w:rsidP="003C4EB3">
      <w:pPr>
        <w:pStyle w:val="normal"/>
        <w:ind w:firstLine="567"/>
        <w:rPr>
          <w:b/>
          <w:sz w:val="28"/>
          <w:szCs w:val="28"/>
          <w:lang w:val="en-US"/>
        </w:rPr>
      </w:pPr>
      <w:r w:rsidRPr="003C4EB3">
        <w:rPr>
          <w:b/>
          <w:sz w:val="28"/>
          <w:szCs w:val="28"/>
          <w:lang w:val="en-US"/>
        </w:rPr>
        <w:t>Accommodations</w:t>
      </w:r>
    </w:p>
    <w:p w:rsidR="00FB075A" w:rsidRPr="003C4EB3" w:rsidRDefault="005829C5" w:rsidP="003C4EB3">
      <w:pPr>
        <w:pStyle w:val="normal"/>
        <w:ind w:firstLine="567"/>
        <w:rPr>
          <w:sz w:val="28"/>
          <w:szCs w:val="28"/>
          <w:lang w:val="en-US"/>
        </w:rPr>
      </w:pPr>
      <w:r w:rsidRPr="003C4EB3">
        <w:rPr>
          <w:sz w:val="28"/>
          <w:szCs w:val="28"/>
          <w:lang w:val="en-US"/>
        </w:rPr>
        <w:t xml:space="preserve">Residents of other cities </w:t>
      </w:r>
      <w:proofErr w:type="gramStart"/>
      <w:r w:rsidRPr="003C4EB3">
        <w:rPr>
          <w:sz w:val="28"/>
          <w:szCs w:val="28"/>
          <w:lang w:val="en-US"/>
        </w:rPr>
        <w:t>can  book</w:t>
      </w:r>
      <w:proofErr w:type="gramEnd"/>
      <w:r w:rsidRPr="003C4EB3">
        <w:rPr>
          <w:sz w:val="28"/>
          <w:szCs w:val="28"/>
          <w:lang w:val="en-US"/>
        </w:rPr>
        <w:t xml:space="preserve"> rooms either  in a university dormitory or in city hotels beforehand  (no later than a week before the conference). Payment for accommodation and meals are carried out at the expense of a participant.</w:t>
      </w:r>
    </w:p>
    <w:p w:rsidR="00FB075A" w:rsidRPr="003C4EB3" w:rsidRDefault="00FB075A" w:rsidP="003C4EB3">
      <w:pPr>
        <w:pStyle w:val="normal"/>
        <w:ind w:firstLine="567"/>
        <w:rPr>
          <w:sz w:val="28"/>
          <w:szCs w:val="28"/>
          <w:lang w:val="en-US"/>
        </w:rPr>
      </w:pPr>
    </w:p>
    <w:p w:rsidR="00FB075A" w:rsidRPr="003C4EB3" w:rsidRDefault="00FB075A" w:rsidP="003C4EB3">
      <w:pPr>
        <w:pStyle w:val="normal"/>
        <w:ind w:firstLine="567"/>
        <w:jc w:val="both"/>
        <w:rPr>
          <w:sz w:val="28"/>
          <w:szCs w:val="28"/>
          <w:lang w:val="en-US"/>
        </w:rPr>
      </w:pPr>
    </w:p>
    <w:p w:rsidR="00FB075A" w:rsidRPr="003C4EB3" w:rsidRDefault="00FB075A" w:rsidP="003C4EB3">
      <w:pPr>
        <w:pStyle w:val="normal"/>
        <w:ind w:firstLine="567"/>
        <w:jc w:val="both"/>
        <w:rPr>
          <w:sz w:val="28"/>
          <w:szCs w:val="28"/>
          <w:lang w:val="en-US"/>
        </w:rPr>
      </w:pPr>
    </w:p>
    <w:p w:rsidR="00FB075A" w:rsidRPr="003C4EB3" w:rsidRDefault="00FB075A" w:rsidP="003C4EB3">
      <w:pPr>
        <w:pStyle w:val="normal"/>
        <w:ind w:firstLine="567"/>
        <w:rPr>
          <w:sz w:val="28"/>
          <w:szCs w:val="28"/>
          <w:lang w:val="en-US"/>
        </w:rPr>
      </w:pPr>
    </w:p>
    <w:sectPr w:rsidR="00FB075A" w:rsidRPr="003C4EB3" w:rsidSect="00FB075A">
      <w:pgSz w:w="11906" w:h="16838"/>
      <w:pgMar w:top="851" w:right="851" w:bottom="567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075A"/>
    <w:rsid w:val="000B34E4"/>
    <w:rsid w:val="0037169F"/>
    <w:rsid w:val="003C4EB3"/>
    <w:rsid w:val="005829C5"/>
    <w:rsid w:val="008A2AFA"/>
    <w:rsid w:val="009C4889"/>
    <w:rsid w:val="00A95AE8"/>
    <w:rsid w:val="00FB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E8"/>
  </w:style>
  <w:style w:type="paragraph" w:styleId="1">
    <w:name w:val="heading 1"/>
    <w:basedOn w:val="normal"/>
    <w:next w:val="normal"/>
    <w:rsid w:val="00FB07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B07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B07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B07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B07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B07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B075A"/>
  </w:style>
  <w:style w:type="table" w:customStyle="1" w:styleId="TableNormal">
    <w:name w:val="Table Normal"/>
    <w:rsid w:val="00FB07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B07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B07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71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erences.vntu.edu.ua/index.php/e-democracy/e-democracy2017/user/accoun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2017-10-23T17:10:00Z</dcterms:created>
  <dcterms:modified xsi:type="dcterms:W3CDTF">2017-10-24T15:00:00Z</dcterms:modified>
</cp:coreProperties>
</file>