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34" w:rsidRPr="00B56E58" w:rsidRDefault="00CC4D34" w:rsidP="00FB64A4">
      <w:pPr>
        <w:pStyle w:val="OCS"/>
        <w:ind w:firstLine="284"/>
        <w:rPr>
          <w:iCs/>
          <w:lang w:val="ru-RU"/>
        </w:rPr>
      </w:pPr>
      <w:r w:rsidRPr="00CC4D34">
        <w:rPr>
          <w:iCs/>
        </w:rPr>
        <w:t xml:space="preserve">УДК </w:t>
      </w:r>
      <w:r w:rsidRPr="00167D5D">
        <w:rPr>
          <w:iCs/>
          <w:lang w:val="ru-RU"/>
        </w:rPr>
        <w:t>624.1</w:t>
      </w:r>
      <w:r w:rsidR="00167D5D" w:rsidRPr="00B56E58">
        <w:rPr>
          <w:iCs/>
          <w:lang w:val="ru-RU"/>
        </w:rPr>
        <w:t>54</w:t>
      </w:r>
    </w:p>
    <w:p w:rsidR="00CC4D34" w:rsidRPr="00CC4D34" w:rsidRDefault="009C73F6" w:rsidP="00FB64A4">
      <w:pPr>
        <w:pStyle w:val="OCSukr"/>
        <w:ind w:firstLine="284"/>
      </w:pPr>
      <w:r>
        <w:t>Т</w:t>
      </w:r>
      <w:r w:rsidR="00CC4D34" w:rsidRPr="00CC4D34">
        <w:t xml:space="preserve">. </w:t>
      </w:r>
      <w:r>
        <w:t>С</w:t>
      </w:r>
      <w:r w:rsidR="00CC4D34" w:rsidRPr="00CC4D34">
        <w:t xml:space="preserve">. </w:t>
      </w:r>
      <w:proofErr w:type="spellStart"/>
      <w:r w:rsidR="00CC4D34">
        <w:t>Г</w:t>
      </w:r>
      <w:r>
        <w:t>луханюк</w:t>
      </w:r>
      <w:proofErr w:type="spellEnd"/>
    </w:p>
    <w:p w:rsidR="00CC4D34" w:rsidRPr="00CC4D34" w:rsidRDefault="00CC4D34" w:rsidP="00FB64A4">
      <w:pPr>
        <w:pStyle w:val="OCSukr"/>
        <w:ind w:firstLine="284"/>
      </w:pPr>
    </w:p>
    <w:p w:rsidR="00CC4D34" w:rsidRPr="00CC4D34" w:rsidRDefault="009C73F6" w:rsidP="009C7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порівня</w:t>
      </w:r>
      <w:r w:rsidR="008F64B4">
        <w:rPr>
          <w:rFonts w:ascii="Times New Roman" w:hAnsi="Times New Roman" w:cs="Times New Roman"/>
          <w:b/>
          <w:caps/>
          <w:sz w:val="32"/>
          <w:szCs w:val="32"/>
        </w:rPr>
        <w:t>ння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8F64B4">
        <w:rPr>
          <w:rFonts w:ascii="Times New Roman" w:hAnsi="Times New Roman" w:cs="Times New Roman"/>
          <w:b/>
          <w:caps/>
          <w:sz w:val="32"/>
          <w:szCs w:val="32"/>
        </w:rPr>
        <w:t>моделювання роботи</w:t>
      </w:r>
      <w:r w:rsidR="00CC4D34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бурових </w:t>
      </w:r>
      <w:r w:rsidR="008F64B4">
        <w:rPr>
          <w:rFonts w:ascii="Times New Roman" w:hAnsi="Times New Roman" w:cs="Times New Roman"/>
          <w:b/>
          <w:caps/>
          <w:sz w:val="32"/>
          <w:szCs w:val="32"/>
        </w:rPr>
        <w:t>та буроін’єкційних паль</w:t>
      </w:r>
    </w:p>
    <w:p w:rsidR="00CC4D34" w:rsidRPr="00CC4D34" w:rsidRDefault="00CC4D34" w:rsidP="00FB64A4">
      <w:pPr>
        <w:pStyle w:val="OCS0"/>
        <w:ind w:firstLine="284"/>
      </w:pPr>
      <w:r w:rsidRPr="00CC4D34">
        <w:t xml:space="preserve"> </w:t>
      </w:r>
    </w:p>
    <w:p w:rsidR="00CC4D34" w:rsidRDefault="00CC4D34" w:rsidP="00FB64A4">
      <w:pPr>
        <w:pStyle w:val="OCS0"/>
        <w:ind w:firstLine="284"/>
      </w:pPr>
      <w:r w:rsidRPr="00CC4D34">
        <w:t>Вінницький національний технічний університет;</w:t>
      </w:r>
    </w:p>
    <w:p w:rsidR="00CC4D34" w:rsidRPr="00CC4D34" w:rsidRDefault="00CC4D34" w:rsidP="00FB64A4">
      <w:pPr>
        <w:pStyle w:val="OCS0"/>
        <w:ind w:firstLine="284"/>
      </w:pPr>
    </w:p>
    <w:p w:rsidR="00CC4D34" w:rsidRPr="00641DF2" w:rsidRDefault="00CC4D34" w:rsidP="00FB64A4">
      <w:pPr>
        <w:pStyle w:val="OCSeng"/>
        <w:rPr>
          <w:rFonts w:cs="Times New Roman"/>
          <w:b/>
          <w:szCs w:val="20"/>
        </w:rPr>
      </w:pPr>
      <w:r w:rsidRPr="00641DF2">
        <w:rPr>
          <w:rFonts w:cs="Times New Roman"/>
          <w:b/>
          <w:szCs w:val="20"/>
        </w:rPr>
        <w:t>Анотація</w:t>
      </w:r>
    </w:p>
    <w:p w:rsidR="00CC4D34" w:rsidRDefault="009C73F6" w:rsidP="00FB64A4">
      <w:pPr>
        <w:pStyle w:val="OCSeng"/>
      </w:pPr>
      <w:r>
        <w:t>Проаналізовані результати статичних випробувань бурових паль, виконаних за традиційною технологією</w:t>
      </w:r>
      <w:r w:rsidR="00902D90">
        <w:t>,</w:t>
      </w:r>
      <w:r>
        <w:t xml:space="preserve"> та </w:t>
      </w:r>
      <w:proofErr w:type="spellStart"/>
      <w:r>
        <w:t>буроін’єкційних</w:t>
      </w:r>
      <w:proofErr w:type="spellEnd"/>
      <w:r>
        <w:t xml:space="preserve"> паль великих діаметрів</w:t>
      </w:r>
      <w:r w:rsidR="00C22E12">
        <w:t>.</w:t>
      </w:r>
      <w:r>
        <w:t xml:space="preserve"> </w:t>
      </w:r>
      <w:r w:rsidR="008F64B4" w:rsidRPr="00B76312">
        <w:t>Виконане</w:t>
      </w:r>
      <w:r w:rsidR="00902D90" w:rsidRPr="00B76312">
        <w:t xml:space="preserve"> </w:t>
      </w:r>
      <w:r w:rsidR="008F64B4" w:rsidRPr="00B76312">
        <w:t>чисельне моделювання роботи</w:t>
      </w:r>
      <w:r w:rsidR="00CC4D34" w:rsidRPr="00B76312">
        <w:t xml:space="preserve"> </w:t>
      </w:r>
      <w:proofErr w:type="spellStart"/>
      <w:r w:rsidR="008F64B4" w:rsidRPr="00B76312">
        <w:t>буроін’єкційних</w:t>
      </w:r>
      <w:proofErr w:type="spellEnd"/>
      <w:r w:rsidR="008F64B4" w:rsidRPr="00B76312">
        <w:t xml:space="preserve">  та бурових </w:t>
      </w:r>
      <w:r w:rsidR="00902D90" w:rsidRPr="00B76312">
        <w:t xml:space="preserve">паль </w:t>
      </w:r>
      <w:r w:rsidR="008F64B4" w:rsidRPr="00B76312">
        <w:t xml:space="preserve">в різних </w:t>
      </w:r>
      <w:r w:rsidR="00E37618" w:rsidRPr="00B76312">
        <w:t>ґрунтових</w:t>
      </w:r>
      <w:r w:rsidR="008F64B4" w:rsidRPr="00B76312">
        <w:t xml:space="preserve"> умовах</w:t>
      </w:r>
      <w:r w:rsidR="00CC4D34" w:rsidRPr="00B76312">
        <w:t>.</w:t>
      </w:r>
      <w:r w:rsidR="00902D90">
        <w:t xml:space="preserve"> Виявлено, що несуча здатність </w:t>
      </w:r>
      <w:proofErr w:type="spellStart"/>
      <w:r w:rsidR="00902D90">
        <w:t>буроін’єкційних</w:t>
      </w:r>
      <w:proofErr w:type="spellEnd"/>
      <w:r w:rsidR="00902D90">
        <w:t xml:space="preserve"> паль великих діаметрів має більший коефіцієнт запасу, ніж несуча здатність традиційних бурових паль.</w:t>
      </w:r>
      <w:r w:rsidR="00CC4D34">
        <w:t xml:space="preserve"> </w:t>
      </w:r>
    </w:p>
    <w:p w:rsidR="00CC4D34" w:rsidRDefault="00CC4D34" w:rsidP="00902D90">
      <w:pPr>
        <w:pStyle w:val="OCSeng0"/>
        <w:rPr>
          <w:lang w:val="ru-RU"/>
        </w:rPr>
      </w:pPr>
      <w:proofErr w:type="spellStart"/>
      <w:r w:rsidRPr="00901423">
        <w:rPr>
          <w:b/>
          <w:lang w:val="ru-RU"/>
        </w:rPr>
        <w:t>Ключові</w:t>
      </w:r>
      <w:proofErr w:type="spellEnd"/>
      <w:r w:rsidRPr="00901423">
        <w:rPr>
          <w:b/>
          <w:lang w:val="ru-RU"/>
        </w:rPr>
        <w:t xml:space="preserve"> слова:</w:t>
      </w:r>
      <w:r w:rsidRPr="00901423">
        <w:rPr>
          <w:lang w:val="ru-RU"/>
        </w:rPr>
        <w:t xml:space="preserve"> </w:t>
      </w:r>
      <w:r w:rsidR="00D0388B">
        <w:rPr>
          <w:lang w:val="ru-RU"/>
        </w:rPr>
        <w:t>паля</w:t>
      </w:r>
      <w:r w:rsidR="00902D90">
        <w:rPr>
          <w:lang w:val="ru-RU"/>
        </w:rPr>
        <w:t>,</w:t>
      </w:r>
      <w:r w:rsidR="00902D90" w:rsidRPr="00902D90">
        <w:rPr>
          <w:sz w:val="21"/>
          <w:szCs w:val="21"/>
          <w:lang w:val="ru-RU"/>
        </w:rPr>
        <w:t xml:space="preserve"> </w:t>
      </w:r>
      <w:proofErr w:type="spellStart"/>
      <w:r w:rsidR="00902D90">
        <w:rPr>
          <w:sz w:val="21"/>
          <w:szCs w:val="21"/>
          <w:lang w:val="ru-RU"/>
        </w:rPr>
        <w:t>б</w:t>
      </w:r>
      <w:r w:rsidR="00902D90" w:rsidRPr="00902D90">
        <w:rPr>
          <w:lang w:val="ru-RU"/>
        </w:rPr>
        <w:t>уроін’єкційна</w:t>
      </w:r>
      <w:proofErr w:type="spellEnd"/>
      <w:r w:rsidR="00902D90" w:rsidRPr="00902D90">
        <w:rPr>
          <w:lang w:val="ru-RU"/>
        </w:rPr>
        <w:t xml:space="preserve"> паля, </w:t>
      </w:r>
      <w:proofErr w:type="spellStart"/>
      <w:r w:rsidR="00902D90" w:rsidRPr="00902D90">
        <w:rPr>
          <w:lang w:val="ru-RU"/>
        </w:rPr>
        <w:t>несуча</w:t>
      </w:r>
      <w:proofErr w:type="spellEnd"/>
      <w:r w:rsidR="00902D90" w:rsidRPr="00902D90">
        <w:rPr>
          <w:lang w:val="ru-RU"/>
        </w:rPr>
        <w:t xml:space="preserve"> </w:t>
      </w:r>
      <w:proofErr w:type="spellStart"/>
      <w:r w:rsidR="00902D90" w:rsidRPr="00902D90">
        <w:rPr>
          <w:lang w:val="ru-RU"/>
        </w:rPr>
        <w:t>здатність</w:t>
      </w:r>
      <w:proofErr w:type="spellEnd"/>
      <w:r w:rsidR="00902D90" w:rsidRPr="00902D90">
        <w:rPr>
          <w:lang w:val="ru-RU"/>
        </w:rPr>
        <w:t xml:space="preserve"> </w:t>
      </w:r>
      <w:proofErr w:type="spellStart"/>
      <w:r w:rsidR="00902D90" w:rsidRPr="00902D90">
        <w:rPr>
          <w:lang w:val="ru-RU"/>
        </w:rPr>
        <w:t>палі</w:t>
      </w:r>
      <w:proofErr w:type="spellEnd"/>
      <w:r w:rsidR="00902D90" w:rsidRPr="00902D90">
        <w:rPr>
          <w:lang w:val="ru-RU"/>
        </w:rPr>
        <w:t xml:space="preserve">, </w:t>
      </w:r>
      <w:proofErr w:type="spellStart"/>
      <w:r w:rsidR="00902D90" w:rsidRPr="00902D90">
        <w:rPr>
          <w:lang w:val="ru-RU"/>
        </w:rPr>
        <w:t>статичне</w:t>
      </w:r>
      <w:proofErr w:type="spellEnd"/>
      <w:r w:rsidR="00902D90" w:rsidRPr="00902D90">
        <w:rPr>
          <w:lang w:val="ru-RU"/>
        </w:rPr>
        <w:t xml:space="preserve"> </w:t>
      </w:r>
      <w:proofErr w:type="spellStart"/>
      <w:r w:rsidR="00902D90" w:rsidRPr="00902D90">
        <w:rPr>
          <w:lang w:val="ru-RU"/>
        </w:rPr>
        <w:t>випробування</w:t>
      </w:r>
      <w:proofErr w:type="spellEnd"/>
      <w:r w:rsidR="00902D90" w:rsidRPr="00902D90">
        <w:rPr>
          <w:lang w:val="ru-RU"/>
        </w:rPr>
        <w:t xml:space="preserve"> </w:t>
      </w:r>
      <w:proofErr w:type="spellStart"/>
      <w:r w:rsidR="00902D90" w:rsidRPr="00902D90">
        <w:rPr>
          <w:lang w:val="ru-RU"/>
        </w:rPr>
        <w:t>палі</w:t>
      </w:r>
      <w:proofErr w:type="spellEnd"/>
      <w:r w:rsidRPr="00902D90">
        <w:rPr>
          <w:lang w:val="ru-RU"/>
        </w:rPr>
        <w:t>.</w:t>
      </w:r>
    </w:p>
    <w:p w:rsidR="00902D90" w:rsidRPr="00D0388B" w:rsidRDefault="00902D90" w:rsidP="00902D90">
      <w:pPr>
        <w:pStyle w:val="OCSeng0"/>
        <w:rPr>
          <w:lang w:val="ru-RU"/>
        </w:rPr>
      </w:pPr>
    </w:p>
    <w:p w:rsidR="00CC4D34" w:rsidRDefault="00CC4D34" w:rsidP="00FB64A4">
      <w:pPr>
        <w:pStyle w:val="OCSeng"/>
        <w:rPr>
          <w:b/>
          <w:lang w:val="en-US"/>
        </w:rPr>
      </w:pPr>
      <w:r w:rsidRPr="00E20132">
        <w:rPr>
          <w:b/>
          <w:lang w:val="en-US"/>
        </w:rPr>
        <w:t>Abstract</w:t>
      </w:r>
    </w:p>
    <w:p w:rsidR="000A4816" w:rsidRDefault="000A4816" w:rsidP="00FB64A4">
      <w:pPr>
        <w:pStyle w:val="OCSeng"/>
        <w:rPr>
          <w:b/>
          <w:lang w:val="en-US"/>
        </w:rPr>
      </w:pPr>
      <w:r>
        <w:rPr>
          <w:lang w:val="en"/>
        </w:rPr>
        <w:t xml:space="preserve">Analyzed the results of the static test drilling </w:t>
      </w:r>
      <w:proofErr w:type="gramStart"/>
      <w:r>
        <w:rPr>
          <w:lang w:val="en"/>
        </w:rPr>
        <w:t>piles which</w:t>
      </w:r>
      <w:proofErr w:type="gramEnd"/>
      <w:r>
        <w:rPr>
          <w:lang w:val="en"/>
        </w:rPr>
        <w:t xml:space="preserve"> were made by traditional technology, and </w:t>
      </w:r>
      <w:r w:rsidR="00B76312">
        <w:rPr>
          <w:lang w:val="en"/>
        </w:rPr>
        <w:t xml:space="preserve">large diameter </w:t>
      </w:r>
      <w:r>
        <w:rPr>
          <w:lang w:val="en"/>
        </w:rPr>
        <w:t xml:space="preserve">root piles. </w:t>
      </w:r>
      <w:r w:rsidR="00B76312">
        <w:rPr>
          <w:lang w:val="en"/>
        </w:rPr>
        <w:t>A numerical simulation of the work of drilling</w:t>
      </w:r>
      <w:r w:rsidR="00B76312">
        <w:t>-</w:t>
      </w:r>
      <w:r w:rsidR="00B76312">
        <w:rPr>
          <w:rStyle w:val="shorttext"/>
          <w:lang w:val="en"/>
        </w:rPr>
        <w:t>injectable</w:t>
      </w:r>
      <w:r w:rsidR="00B76312">
        <w:rPr>
          <w:lang w:val="en"/>
        </w:rPr>
        <w:t xml:space="preserve"> and drilling piles in various soil conditions </w:t>
      </w:r>
      <w:proofErr w:type="gramStart"/>
      <w:r w:rsidR="00B76312">
        <w:rPr>
          <w:lang w:val="en"/>
        </w:rPr>
        <w:t>was performed</w:t>
      </w:r>
      <w:proofErr w:type="gramEnd"/>
      <w:r>
        <w:rPr>
          <w:lang w:val="en"/>
        </w:rPr>
        <w:t>. Revealed that root piles bearing capacity with large diameter has a larger safety factor than the carrying capacity of traditional drilling piles.</w:t>
      </w:r>
    </w:p>
    <w:p w:rsidR="00CC4D34" w:rsidRPr="00D0388B" w:rsidRDefault="00CC4D34" w:rsidP="00FB64A4">
      <w:pPr>
        <w:pStyle w:val="OCSeng0"/>
      </w:pPr>
      <w:r w:rsidRPr="000A4816">
        <w:rPr>
          <w:rStyle w:val="hps"/>
          <w:b/>
        </w:rPr>
        <w:t>Keywords</w:t>
      </w:r>
      <w:r w:rsidRPr="000A4816">
        <w:rPr>
          <w:rStyle w:val="hps"/>
        </w:rPr>
        <w:t>:</w:t>
      </w:r>
      <w:r w:rsidRPr="000A4816">
        <w:t xml:space="preserve"> </w:t>
      </w:r>
      <w:r w:rsidR="00D0388B" w:rsidRPr="000A4816">
        <w:rPr>
          <w:rStyle w:val="hps"/>
        </w:rPr>
        <w:t xml:space="preserve">pile, </w:t>
      </w:r>
      <w:r w:rsidR="000A4816">
        <w:rPr>
          <w:rStyle w:val="hps"/>
        </w:rPr>
        <w:t>root pile, pile bearing capacity, pile static test.</w:t>
      </w:r>
    </w:p>
    <w:p w:rsidR="00D0388B" w:rsidRPr="00B1562B" w:rsidRDefault="00D0388B" w:rsidP="00FB64A4">
      <w:pPr>
        <w:pStyle w:val="OCSi"/>
        <w:spacing w:before="240"/>
        <w:ind w:firstLine="284"/>
        <w:rPr>
          <w:lang w:val="en-US"/>
        </w:rPr>
      </w:pPr>
      <w:r w:rsidRPr="00641DF2">
        <w:t>Вступ</w:t>
      </w:r>
      <w:r w:rsidRPr="00B1562B">
        <w:rPr>
          <w:lang w:val="en-US"/>
        </w:rPr>
        <w:t xml:space="preserve"> </w:t>
      </w:r>
    </w:p>
    <w:p w:rsidR="00902D90" w:rsidRPr="00902D90" w:rsidRDefault="00902D90" w:rsidP="009034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902D90">
        <w:rPr>
          <w:rFonts w:ascii="Times New Roman" w:hAnsi="Times New Roman" w:cs="Times New Roman"/>
        </w:rPr>
        <w:t>Буроін’єкційні</w:t>
      </w:r>
      <w:proofErr w:type="spellEnd"/>
      <w:r w:rsidRPr="00902D90">
        <w:rPr>
          <w:rFonts w:ascii="Times New Roman" w:hAnsi="Times New Roman" w:cs="Times New Roman"/>
        </w:rPr>
        <w:t xml:space="preserve"> палі великого діаметру влаштовуються переважно шляхом </w:t>
      </w:r>
      <w:proofErr w:type="spellStart"/>
      <w:r w:rsidRPr="00902D90">
        <w:rPr>
          <w:rFonts w:ascii="Times New Roman" w:hAnsi="Times New Roman" w:cs="Times New Roman"/>
        </w:rPr>
        <w:t>забурювання</w:t>
      </w:r>
      <w:proofErr w:type="spellEnd"/>
      <w:r w:rsidRPr="00902D90">
        <w:rPr>
          <w:rFonts w:ascii="Times New Roman" w:hAnsi="Times New Roman" w:cs="Times New Roman"/>
        </w:rPr>
        <w:t xml:space="preserve"> у </w:t>
      </w:r>
      <w:r w:rsidR="00493BCB" w:rsidRPr="00902D90">
        <w:rPr>
          <w:rFonts w:ascii="Times New Roman" w:hAnsi="Times New Roman" w:cs="Times New Roman"/>
        </w:rPr>
        <w:t>ґрунт</w:t>
      </w:r>
      <w:r w:rsidRPr="00902D90">
        <w:rPr>
          <w:rFonts w:ascii="Times New Roman" w:hAnsi="Times New Roman" w:cs="Times New Roman"/>
        </w:rPr>
        <w:t xml:space="preserve"> порожнистого шнека з подальшим нагнітанням у свердловину під тиском</w:t>
      </w:r>
      <w:r w:rsidR="008F64B4">
        <w:rPr>
          <w:rFonts w:ascii="Times New Roman" w:hAnsi="Times New Roman" w:cs="Times New Roman"/>
        </w:rPr>
        <w:t xml:space="preserve"> </w:t>
      </w:r>
      <w:r w:rsidR="008F64B4" w:rsidRPr="008F64B4">
        <w:rPr>
          <w:rFonts w:ascii="Times New Roman" w:hAnsi="Times New Roman" w:cs="Times New Roman"/>
        </w:rPr>
        <w:t>0,2…0,4 МПа</w:t>
      </w:r>
      <w:r w:rsidRPr="00902D90">
        <w:rPr>
          <w:rFonts w:ascii="Times New Roman" w:hAnsi="Times New Roman" w:cs="Times New Roman"/>
        </w:rPr>
        <w:t xml:space="preserve"> бетонної суміші через порожнистий шнек. Такі палі використовуються у якості фундаментів для споруд, шо передають значні навантаження на основу. Несуча здатність </w:t>
      </w:r>
      <w:proofErr w:type="spellStart"/>
      <w:r w:rsidRPr="00902D90">
        <w:rPr>
          <w:rFonts w:ascii="Times New Roman" w:hAnsi="Times New Roman" w:cs="Times New Roman"/>
        </w:rPr>
        <w:t>буроін’єкційних</w:t>
      </w:r>
      <w:proofErr w:type="spellEnd"/>
      <w:r w:rsidRPr="00902D90">
        <w:rPr>
          <w:rFonts w:ascii="Times New Roman" w:hAnsi="Times New Roman" w:cs="Times New Roman"/>
        </w:rPr>
        <w:t xml:space="preserve"> паль великого діаметру у чинних нормах України [1] прирівнюється до несучої здатності звичайних бурових паль, що влаштовують сухим способом або під захистом обсадних труб</w:t>
      </w:r>
      <w:r w:rsidR="009034B5">
        <w:rPr>
          <w:rFonts w:ascii="Times New Roman" w:hAnsi="Times New Roman" w:cs="Times New Roman"/>
        </w:rPr>
        <w:t xml:space="preserve"> </w:t>
      </w:r>
      <w:r w:rsidR="009034B5" w:rsidRPr="00902D90">
        <w:rPr>
          <w:rFonts w:ascii="Times New Roman" w:hAnsi="Times New Roman" w:cs="Times New Roman"/>
        </w:rPr>
        <w:t xml:space="preserve">(п. </w:t>
      </w:r>
      <w:r w:rsidR="009034B5">
        <w:rPr>
          <w:rFonts w:ascii="Times New Roman" w:hAnsi="Times New Roman" w:cs="Times New Roman"/>
        </w:rPr>
        <w:t>3</w:t>
      </w:r>
      <w:r w:rsidR="009034B5" w:rsidRPr="00902D90">
        <w:rPr>
          <w:rFonts w:ascii="Times New Roman" w:hAnsi="Times New Roman" w:cs="Times New Roman"/>
        </w:rPr>
        <w:t xml:space="preserve"> табл. Н.3.1)</w:t>
      </w:r>
      <w:r w:rsidR="009034B5">
        <w:rPr>
          <w:rFonts w:ascii="Times New Roman" w:hAnsi="Times New Roman" w:cs="Times New Roman"/>
        </w:rPr>
        <w:t>, хоча характер технології їх виготовлення дозволяє вважати, що вони працюють краще, ніж бурові</w:t>
      </w:r>
      <w:r w:rsidR="009034B5" w:rsidRPr="00902D90">
        <w:rPr>
          <w:rFonts w:ascii="Times New Roman" w:hAnsi="Times New Roman" w:cs="Times New Roman"/>
        </w:rPr>
        <w:t>.</w:t>
      </w:r>
    </w:p>
    <w:p w:rsidR="00902D90" w:rsidRPr="00902D90" w:rsidRDefault="00902D90" w:rsidP="009034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02D90">
        <w:rPr>
          <w:rFonts w:ascii="Times New Roman" w:hAnsi="Times New Roman" w:cs="Times New Roman"/>
        </w:rPr>
        <w:t xml:space="preserve">Накопичений досвід використання </w:t>
      </w:r>
      <w:proofErr w:type="spellStart"/>
      <w:r w:rsidRPr="00902D90">
        <w:rPr>
          <w:rFonts w:ascii="Times New Roman" w:hAnsi="Times New Roman" w:cs="Times New Roman"/>
        </w:rPr>
        <w:t>буроін’єкційних</w:t>
      </w:r>
      <w:proofErr w:type="spellEnd"/>
      <w:r w:rsidRPr="00902D90">
        <w:rPr>
          <w:rFonts w:ascii="Times New Roman" w:hAnsi="Times New Roman" w:cs="Times New Roman"/>
        </w:rPr>
        <w:t xml:space="preserve"> паль в Україні та Росії  [2, </w:t>
      </w:r>
      <w:r w:rsidR="009034B5">
        <w:rPr>
          <w:rFonts w:ascii="Times New Roman" w:hAnsi="Times New Roman" w:cs="Times New Roman"/>
        </w:rPr>
        <w:t>3</w:t>
      </w:r>
      <w:r w:rsidRPr="00902D90">
        <w:rPr>
          <w:rFonts w:ascii="Times New Roman" w:hAnsi="Times New Roman" w:cs="Times New Roman"/>
        </w:rPr>
        <w:t xml:space="preserve">] свідчить про те,  що фактична несуча здатність бурових паль великих діаметрів, влаштованих за </w:t>
      </w:r>
      <w:proofErr w:type="spellStart"/>
      <w:r w:rsidRPr="00902D90">
        <w:rPr>
          <w:rFonts w:ascii="Times New Roman" w:hAnsi="Times New Roman" w:cs="Times New Roman"/>
        </w:rPr>
        <w:t>буроін’єкційною</w:t>
      </w:r>
      <w:proofErr w:type="spellEnd"/>
      <w:r w:rsidRPr="00902D90">
        <w:rPr>
          <w:rFonts w:ascii="Times New Roman" w:hAnsi="Times New Roman" w:cs="Times New Roman"/>
        </w:rPr>
        <w:t xml:space="preserve"> технологією, майже завжди у 1,5-2 рази більша, ніж теоретична, а у окремих випадках і до 3 разів. </w:t>
      </w:r>
    </w:p>
    <w:p w:rsidR="004E2AF0" w:rsidRPr="00B1562B" w:rsidRDefault="0009615C" w:rsidP="008F64B4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даній роботі поставлена задача в</w:t>
      </w:r>
      <w:r w:rsidR="008F64B4">
        <w:rPr>
          <w:rFonts w:ascii="Times New Roman" w:hAnsi="Times New Roman" w:cs="Times New Roman"/>
        </w:rPr>
        <w:t>икона</w:t>
      </w:r>
      <w:r>
        <w:rPr>
          <w:rFonts w:ascii="Times New Roman" w:hAnsi="Times New Roman" w:cs="Times New Roman"/>
        </w:rPr>
        <w:t>т</w:t>
      </w:r>
      <w:r w:rsidR="008F64B4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математичне </w:t>
      </w:r>
      <w:r w:rsidR="008F64B4">
        <w:rPr>
          <w:rFonts w:ascii="Times New Roman" w:hAnsi="Times New Roman" w:cs="Times New Roman"/>
        </w:rPr>
        <w:t xml:space="preserve">моделювання роботи під навантаженням </w:t>
      </w:r>
      <w:r w:rsidR="00902D90" w:rsidRPr="00902D90">
        <w:rPr>
          <w:rFonts w:ascii="Times New Roman" w:hAnsi="Times New Roman" w:cs="Times New Roman"/>
        </w:rPr>
        <w:t>буров</w:t>
      </w:r>
      <w:r w:rsidR="008F64B4">
        <w:rPr>
          <w:rFonts w:ascii="Times New Roman" w:hAnsi="Times New Roman" w:cs="Times New Roman"/>
        </w:rPr>
        <w:t>их</w:t>
      </w:r>
      <w:r w:rsidR="00902D90" w:rsidRPr="00902D90">
        <w:rPr>
          <w:rFonts w:ascii="Times New Roman" w:hAnsi="Times New Roman" w:cs="Times New Roman"/>
        </w:rPr>
        <w:t xml:space="preserve"> та </w:t>
      </w:r>
      <w:proofErr w:type="spellStart"/>
      <w:r w:rsidR="00902D90" w:rsidRPr="00902D90">
        <w:rPr>
          <w:rFonts w:ascii="Times New Roman" w:hAnsi="Times New Roman" w:cs="Times New Roman"/>
        </w:rPr>
        <w:t>буроін’єкційн</w:t>
      </w:r>
      <w:r w:rsidR="008F64B4">
        <w:rPr>
          <w:rFonts w:ascii="Times New Roman" w:hAnsi="Times New Roman" w:cs="Times New Roman"/>
        </w:rPr>
        <w:t>их</w:t>
      </w:r>
      <w:proofErr w:type="spellEnd"/>
      <w:r w:rsidR="00902D90" w:rsidRPr="00902D90">
        <w:rPr>
          <w:rFonts w:ascii="Times New Roman" w:hAnsi="Times New Roman" w:cs="Times New Roman"/>
        </w:rPr>
        <w:t xml:space="preserve"> пал</w:t>
      </w:r>
      <w:r w:rsidR="008F64B4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в програмному комплексі </w:t>
      </w:r>
      <w:r w:rsidRPr="00CC4D34">
        <w:rPr>
          <w:rFonts w:ascii="Times New Roman" w:hAnsi="Times New Roman" w:cs="Times New Roman"/>
        </w:rPr>
        <w:t>«</w:t>
      </w:r>
      <w:proofErr w:type="spellStart"/>
      <w:r w:rsidRPr="00CC4D34">
        <w:rPr>
          <w:rFonts w:ascii="Times New Roman" w:hAnsi="Times New Roman" w:cs="Times New Roman"/>
          <w:lang w:val="en-US"/>
        </w:rPr>
        <w:t>Plaxis</w:t>
      </w:r>
      <w:proofErr w:type="spellEnd"/>
      <w:r w:rsidRPr="00CC4D34">
        <w:rPr>
          <w:rFonts w:ascii="Times New Roman" w:hAnsi="Times New Roman" w:cs="Times New Roman"/>
        </w:rPr>
        <w:t xml:space="preserve"> 3</w:t>
      </w:r>
      <w:r w:rsidRPr="00CC4D34">
        <w:rPr>
          <w:rFonts w:ascii="Times New Roman" w:hAnsi="Times New Roman" w:cs="Times New Roman"/>
          <w:lang w:val="en-US"/>
        </w:rPr>
        <w:t>D</w:t>
      </w:r>
      <w:r w:rsidRPr="00CC4D34">
        <w:rPr>
          <w:rFonts w:ascii="Times New Roman" w:hAnsi="Times New Roman" w:cs="Times New Roman"/>
        </w:rPr>
        <w:t xml:space="preserve"> </w:t>
      </w:r>
      <w:proofErr w:type="spellStart"/>
      <w:r w:rsidRPr="00CC4D34">
        <w:rPr>
          <w:rFonts w:ascii="Times New Roman" w:hAnsi="Times New Roman" w:cs="Times New Roman"/>
          <w:lang w:val="en-US"/>
        </w:rPr>
        <w:t>Faundation</w:t>
      </w:r>
      <w:proofErr w:type="spellEnd"/>
      <w:r w:rsidRPr="00CC4D3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В цьому програмному комплексі передбачений механізм врахування типу палі (забивна чи бурова) шляхом введення по </w:t>
      </w:r>
      <w:r w:rsidR="006D54B2">
        <w:rPr>
          <w:rFonts w:ascii="Times New Roman" w:hAnsi="Times New Roman" w:cs="Times New Roman"/>
        </w:rPr>
        <w:t>бічній поверхні відповідного понижуючого коефіцієнту</w:t>
      </w:r>
      <w:r w:rsidR="009034B5">
        <w:rPr>
          <w:rFonts w:ascii="Times New Roman" w:hAnsi="Times New Roman" w:cs="Times New Roman"/>
        </w:rPr>
        <w:t>.</w:t>
      </w:r>
      <w:r w:rsidR="00B1562B" w:rsidRPr="00B1562B">
        <w:rPr>
          <w:rFonts w:ascii="Times New Roman" w:hAnsi="Times New Roman" w:cs="Times New Roman"/>
        </w:rPr>
        <w:t xml:space="preserve"> </w:t>
      </w:r>
      <w:r w:rsidR="00B1562B">
        <w:rPr>
          <w:rFonts w:ascii="Times New Roman" w:hAnsi="Times New Roman" w:cs="Times New Roman"/>
        </w:rPr>
        <w:t xml:space="preserve">В першому наближенні при моделюванні цей коефіцієнт приймався за табл. Н.3.1 </w:t>
      </w:r>
      <w:r w:rsidR="00B1562B" w:rsidRPr="00902D90">
        <w:rPr>
          <w:rFonts w:ascii="Times New Roman" w:hAnsi="Times New Roman" w:cs="Times New Roman"/>
        </w:rPr>
        <w:t>[1]</w:t>
      </w:r>
      <w:r w:rsidR="002945A5">
        <w:rPr>
          <w:rFonts w:ascii="Times New Roman" w:hAnsi="Times New Roman" w:cs="Times New Roman"/>
        </w:rPr>
        <w:t xml:space="preserve"> як для </w:t>
      </w:r>
      <w:r w:rsidR="002945A5" w:rsidRPr="00902D90">
        <w:rPr>
          <w:rFonts w:ascii="Times New Roman" w:hAnsi="Times New Roman" w:cs="Times New Roman"/>
        </w:rPr>
        <w:t>бурових паль, що влаштовують сухим способом або під захистом обсадних труб</w:t>
      </w:r>
      <w:r w:rsidR="002945A5">
        <w:rPr>
          <w:rFonts w:ascii="Times New Roman" w:hAnsi="Times New Roman" w:cs="Times New Roman"/>
        </w:rPr>
        <w:t>.</w:t>
      </w:r>
    </w:p>
    <w:p w:rsidR="009034B5" w:rsidRPr="00C42DAC" w:rsidRDefault="009034B5" w:rsidP="00902D90">
      <w:pPr>
        <w:pStyle w:val="OCSi"/>
        <w:spacing w:after="0" w:line="240" w:lineRule="auto"/>
        <w:jc w:val="both"/>
        <w:rPr>
          <w:b w:val="0"/>
        </w:rPr>
      </w:pPr>
    </w:p>
    <w:p w:rsidR="002461AA" w:rsidRPr="00902D90" w:rsidRDefault="002461AA" w:rsidP="009034B5">
      <w:pPr>
        <w:pStyle w:val="OCSi"/>
        <w:spacing w:after="0" w:line="240" w:lineRule="auto"/>
        <w:ind w:firstLine="284"/>
        <w:rPr>
          <w:lang w:val="ru-RU"/>
        </w:rPr>
      </w:pPr>
      <w:r w:rsidRPr="00F47CD7">
        <w:t>Результати дослідження</w:t>
      </w:r>
    </w:p>
    <w:p w:rsidR="002919CD" w:rsidRPr="006D79BE" w:rsidRDefault="002919CD" w:rsidP="0074114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6D79BE">
        <w:rPr>
          <w:rFonts w:ascii="Times New Roman" w:hAnsi="Times New Roman" w:cs="Times New Roman"/>
          <w:i/>
        </w:rPr>
        <w:t>Бурові палі</w:t>
      </w:r>
      <w:r w:rsidRPr="006D79BE">
        <w:rPr>
          <w:rFonts w:ascii="Times New Roman" w:hAnsi="Times New Roman" w:cs="Times New Roman"/>
        </w:rPr>
        <w:t xml:space="preserve">. </w:t>
      </w:r>
      <w:r w:rsidR="0050368B" w:rsidRPr="006D79BE">
        <w:rPr>
          <w:rFonts w:ascii="Times New Roman" w:hAnsi="Times New Roman" w:cs="Times New Roman"/>
        </w:rPr>
        <w:t xml:space="preserve">При вирішенні поставленої задачі </w:t>
      </w:r>
      <w:r w:rsidRPr="006D79BE">
        <w:rPr>
          <w:rFonts w:ascii="Times New Roman" w:hAnsi="Times New Roman" w:cs="Times New Roman"/>
          <w:lang w:eastAsia="uk-UA"/>
        </w:rPr>
        <w:t xml:space="preserve">були використані результати статичних випробувань бурових паль, виконаних у </w:t>
      </w:r>
      <w:r w:rsidRPr="006D79BE">
        <w:rPr>
          <w:rFonts w:ascii="Times New Roman" w:hAnsi="Times New Roman" w:cs="Times New Roman"/>
        </w:rPr>
        <w:t>Науково-дослідному інституті будівельного виробництва</w:t>
      </w:r>
      <w:r w:rsidR="007705EE">
        <w:rPr>
          <w:rFonts w:ascii="Times New Roman" w:hAnsi="Times New Roman" w:cs="Times New Roman"/>
        </w:rPr>
        <w:t xml:space="preserve"> та </w:t>
      </w:r>
      <w:r w:rsidR="007705EE" w:rsidRPr="005A5AAB">
        <w:rPr>
          <w:rFonts w:ascii="Times New Roman" w:hAnsi="Times New Roman" w:cs="Times New Roman"/>
        </w:rPr>
        <w:t>Науково-дослідному інституті будівельних конструкцій</w:t>
      </w:r>
      <w:r w:rsidRPr="006D79BE">
        <w:rPr>
          <w:rFonts w:ascii="Times New Roman" w:hAnsi="Times New Roman" w:cs="Times New Roman"/>
        </w:rPr>
        <w:t xml:space="preserve"> м. Київ. Розглянуті результати натурних випробувань 17-ти бурових паль з 10-ти різних </w:t>
      </w:r>
      <w:r w:rsidR="007705EE">
        <w:rPr>
          <w:rFonts w:ascii="Times New Roman" w:hAnsi="Times New Roman" w:cs="Times New Roman"/>
        </w:rPr>
        <w:t>майданчиків</w:t>
      </w:r>
      <w:r w:rsidRPr="006D79BE">
        <w:rPr>
          <w:rFonts w:ascii="Times New Roman" w:hAnsi="Times New Roman" w:cs="Times New Roman"/>
        </w:rPr>
        <w:t>. Р</w:t>
      </w:r>
      <w:r w:rsidR="00C42DAC">
        <w:rPr>
          <w:rFonts w:ascii="Times New Roman" w:hAnsi="Times New Roman" w:cs="Times New Roman"/>
        </w:rPr>
        <w:t>айони випроб</w:t>
      </w:r>
      <w:r w:rsidRPr="006D79BE">
        <w:rPr>
          <w:rFonts w:ascii="Times New Roman" w:hAnsi="Times New Roman" w:cs="Times New Roman"/>
        </w:rPr>
        <w:t>увань знаходяться в таких містах: м. Київ, м. Рівне, м. Новий Розділ, м. Бровари та м. Запоріжжя.</w:t>
      </w:r>
      <w:r w:rsidR="005A5AAB">
        <w:rPr>
          <w:rFonts w:ascii="Times New Roman" w:hAnsi="Times New Roman" w:cs="Times New Roman"/>
        </w:rPr>
        <w:t xml:space="preserve"> Майданчики мали різні ґрунтові умови з </w:t>
      </w:r>
      <w:r w:rsidR="00C42DAC">
        <w:rPr>
          <w:rFonts w:ascii="Times New Roman" w:hAnsi="Times New Roman" w:cs="Times New Roman"/>
        </w:rPr>
        <w:t>спиранням паль як на піщані, так і на глинисті ґрунти.</w:t>
      </w:r>
    </w:p>
    <w:p w:rsidR="002919CD" w:rsidRPr="006D79BE" w:rsidRDefault="002945A5" w:rsidP="002945A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моделювання були обрані палі без розширень, розміщені в відносно однорідних </w:t>
      </w:r>
      <w:r w:rsidR="007705EE">
        <w:rPr>
          <w:rFonts w:ascii="Times New Roman" w:hAnsi="Times New Roman" w:cs="Times New Roman"/>
        </w:rPr>
        <w:t>ґрунтах</w:t>
      </w:r>
      <w:r>
        <w:rPr>
          <w:rFonts w:ascii="Times New Roman" w:hAnsi="Times New Roman" w:cs="Times New Roman"/>
        </w:rPr>
        <w:t xml:space="preserve">. </w:t>
      </w:r>
      <w:r w:rsidR="002919CD" w:rsidRPr="006D79BE">
        <w:rPr>
          <w:rFonts w:ascii="Times New Roman" w:hAnsi="Times New Roman" w:cs="Times New Roman"/>
        </w:rPr>
        <w:t xml:space="preserve">Довжини паль знаходяться в діапазоні від </w:t>
      </w:r>
      <w:r>
        <w:rPr>
          <w:rFonts w:ascii="Times New Roman" w:hAnsi="Times New Roman" w:cs="Times New Roman"/>
        </w:rPr>
        <w:t>7</w:t>
      </w:r>
      <w:r w:rsidR="002919CD" w:rsidRPr="006D79BE">
        <w:rPr>
          <w:rFonts w:ascii="Times New Roman" w:hAnsi="Times New Roman" w:cs="Times New Roman"/>
        </w:rPr>
        <w:t xml:space="preserve"> до 19,7 м. Діаметр ствола паль знаходиться в межах від 0,4 м до 0,83 м.</w:t>
      </w:r>
      <w:r w:rsidR="006D79BE" w:rsidRPr="006D79BE">
        <w:rPr>
          <w:rFonts w:ascii="Times New Roman" w:hAnsi="Times New Roman" w:cs="Times New Roman"/>
        </w:rPr>
        <w:t xml:space="preserve"> </w:t>
      </w:r>
      <w:r w:rsidR="002919CD" w:rsidRPr="006D79BE">
        <w:rPr>
          <w:rFonts w:ascii="Times New Roman" w:hAnsi="Times New Roman" w:cs="Times New Roman"/>
        </w:rPr>
        <w:t xml:space="preserve">Навантаження, яке може витримати конкретна бурова паля визначалося при досягнені межі осідання </w:t>
      </w:r>
      <w:r w:rsidR="002919CD" w:rsidRPr="006D79BE">
        <w:rPr>
          <w:rFonts w:ascii="Times New Roman" w:hAnsi="Times New Roman" w:cs="Times New Roman"/>
          <w:lang w:val="en-US"/>
        </w:rPr>
        <w:t>s</w:t>
      </w:r>
      <w:r w:rsidR="002919CD" w:rsidRPr="006D79BE">
        <w:rPr>
          <w:rFonts w:ascii="Times New Roman" w:hAnsi="Times New Roman" w:cs="Times New Roman"/>
        </w:rPr>
        <w:t xml:space="preserve"> = 40 мм. </w:t>
      </w:r>
    </w:p>
    <w:p w:rsidR="007705EE" w:rsidRDefault="00F47CD7" w:rsidP="0074114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прикладу н</w:t>
      </w:r>
      <w:r w:rsidR="006D79BE" w:rsidRPr="006D79BE">
        <w:rPr>
          <w:rFonts w:ascii="Times New Roman" w:hAnsi="Times New Roman" w:cs="Times New Roman"/>
          <w:color w:val="000000" w:themeColor="text1"/>
        </w:rPr>
        <w:t xml:space="preserve">а рис. 1 представлені результати </w:t>
      </w:r>
      <w:r>
        <w:rPr>
          <w:rFonts w:ascii="Times New Roman" w:hAnsi="Times New Roman" w:cs="Times New Roman"/>
          <w:color w:val="000000" w:themeColor="text1"/>
        </w:rPr>
        <w:t>побудови залежності осідання навантаження для однієї з дослідних паль, виконані за даними математичного моделювання та польових статичних випробувань.</w:t>
      </w:r>
    </w:p>
    <w:p w:rsidR="002945A5" w:rsidRPr="002945A5" w:rsidRDefault="002945A5" w:rsidP="0074114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332CFAA" wp14:editId="5C65D886">
            <wp:extent cx="5526453" cy="2831911"/>
            <wp:effectExtent l="0" t="0" r="1714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7CD7" w:rsidRDefault="00F47CD7" w:rsidP="00F47CD7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</w:p>
    <w:p w:rsidR="002945A5" w:rsidRPr="002945A5" w:rsidRDefault="002945A5" w:rsidP="00F47CD7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2461AA">
        <w:rPr>
          <w:rFonts w:ascii="Times New Roman" w:hAnsi="Times New Roman" w:cs="Times New Roman"/>
          <w:sz w:val="18"/>
          <w:szCs w:val="18"/>
        </w:rPr>
        <w:t xml:space="preserve">Рис.1.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Залежність осідання- навантаження для бурової палі </w:t>
      </w:r>
      <w:r w:rsidR="007705EE">
        <w:rPr>
          <w:rFonts w:ascii="Times New Roman" w:hAnsi="Times New Roman" w:cs="Times New Roman"/>
          <w:color w:val="000000"/>
          <w:sz w:val="18"/>
          <w:szCs w:val="18"/>
        </w:rPr>
        <w:t>діаметром 600 мм, довжиною 11 м,</w:t>
      </w:r>
      <w:r w:rsidR="00F47CD7">
        <w:rPr>
          <w:rFonts w:ascii="Times New Roman" w:hAnsi="Times New Roman" w:cs="Times New Roman"/>
          <w:color w:val="000000"/>
          <w:sz w:val="18"/>
          <w:szCs w:val="18"/>
        </w:rPr>
        <w:t xml:space="preserve"> розміщеною у піщаних </w:t>
      </w:r>
      <w:proofErr w:type="spellStart"/>
      <w:r w:rsidR="00F47CD7">
        <w:rPr>
          <w:rFonts w:ascii="Times New Roman" w:hAnsi="Times New Roman" w:cs="Times New Roman"/>
          <w:color w:val="000000"/>
          <w:sz w:val="18"/>
          <w:szCs w:val="18"/>
        </w:rPr>
        <w:t>грунтах</w:t>
      </w:r>
      <w:proofErr w:type="spellEnd"/>
      <w:r w:rsidR="00F47CD7">
        <w:rPr>
          <w:rFonts w:ascii="Times New Roman" w:hAnsi="Times New Roman" w:cs="Times New Roman"/>
          <w:color w:val="000000"/>
          <w:sz w:val="18"/>
          <w:szCs w:val="18"/>
        </w:rPr>
        <w:t xml:space="preserve"> на території аеропорту Бориспіль</w:t>
      </w:r>
    </w:p>
    <w:p w:rsidR="002945A5" w:rsidRDefault="002945A5" w:rsidP="0074114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6D79BE" w:rsidRPr="005A5AAB" w:rsidRDefault="006D79BE" w:rsidP="0074114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A5AAB">
        <w:rPr>
          <w:rFonts w:ascii="Times New Roman" w:hAnsi="Times New Roman" w:cs="Times New Roman"/>
          <w:i/>
        </w:rPr>
        <w:t>Буроін’єкційні</w:t>
      </w:r>
      <w:proofErr w:type="spellEnd"/>
      <w:r w:rsidRPr="005A5AAB">
        <w:rPr>
          <w:rFonts w:ascii="Times New Roman" w:hAnsi="Times New Roman" w:cs="Times New Roman"/>
          <w:i/>
        </w:rPr>
        <w:t xml:space="preserve"> палі великих діаметрів</w:t>
      </w:r>
      <w:r w:rsidRPr="005A5AAB">
        <w:rPr>
          <w:rFonts w:ascii="Times New Roman" w:hAnsi="Times New Roman" w:cs="Times New Roman"/>
        </w:rPr>
        <w:t xml:space="preserve">. При вирішенні поставленої задачі </w:t>
      </w:r>
      <w:r w:rsidRPr="005A5AAB">
        <w:rPr>
          <w:rFonts w:ascii="Times New Roman" w:hAnsi="Times New Roman" w:cs="Times New Roman"/>
          <w:lang w:eastAsia="uk-UA"/>
        </w:rPr>
        <w:t xml:space="preserve">були використані результати статичних випробувань </w:t>
      </w:r>
      <w:proofErr w:type="spellStart"/>
      <w:r w:rsidRPr="005A5AAB">
        <w:rPr>
          <w:rFonts w:ascii="Times New Roman" w:hAnsi="Times New Roman" w:cs="Times New Roman"/>
          <w:lang w:eastAsia="uk-UA"/>
        </w:rPr>
        <w:t>буроін’єкційних</w:t>
      </w:r>
      <w:proofErr w:type="spellEnd"/>
      <w:r w:rsidRPr="005A5AAB">
        <w:rPr>
          <w:rFonts w:ascii="Times New Roman" w:hAnsi="Times New Roman" w:cs="Times New Roman"/>
          <w:lang w:eastAsia="uk-UA"/>
        </w:rPr>
        <w:t xml:space="preserve"> паль, виконаних у </w:t>
      </w:r>
      <w:r w:rsidRPr="005A5AAB">
        <w:rPr>
          <w:rFonts w:ascii="Times New Roman" w:hAnsi="Times New Roman" w:cs="Times New Roman"/>
        </w:rPr>
        <w:t>Науково-дослідному інституті будівельних конструкцій м. Київ.</w:t>
      </w:r>
      <w:r w:rsidR="005A5AAB" w:rsidRPr="005A5AAB">
        <w:rPr>
          <w:rFonts w:ascii="Times New Roman" w:hAnsi="Times New Roman" w:cs="Times New Roman"/>
        </w:rPr>
        <w:t xml:space="preserve"> Розглянуті результати натурних випробувань 38-ми </w:t>
      </w:r>
      <w:proofErr w:type="spellStart"/>
      <w:r w:rsidR="005A5AAB" w:rsidRPr="005A5AAB">
        <w:rPr>
          <w:rFonts w:ascii="Times New Roman" w:hAnsi="Times New Roman" w:cs="Times New Roman"/>
        </w:rPr>
        <w:t>буроін’єкційних</w:t>
      </w:r>
      <w:proofErr w:type="spellEnd"/>
      <w:r w:rsidR="005A5AAB" w:rsidRPr="005A5AAB">
        <w:rPr>
          <w:rFonts w:ascii="Times New Roman" w:hAnsi="Times New Roman" w:cs="Times New Roman"/>
        </w:rPr>
        <w:t xml:space="preserve"> паль з 9-ти різних </w:t>
      </w:r>
      <w:r w:rsidR="00F47CD7">
        <w:rPr>
          <w:rFonts w:ascii="Times New Roman" w:hAnsi="Times New Roman" w:cs="Times New Roman"/>
        </w:rPr>
        <w:t>майданчиків.</w:t>
      </w:r>
      <w:r w:rsidRPr="005A5AAB">
        <w:rPr>
          <w:rFonts w:ascii="Times New Roman" w:hAnsi="Times New Roman" w:cs="Times New Roman"/>
        </w:rPr>
        <w:t xml:space="preserve"> Дослідні будівельні майданчики розташовані у м. Бровари, м. Феодосія, м. Хмельницький та у м. Київ. </w:t>
      </w:r>
      <w:r w:rsidR="00C42DAC">
        <w:rPr>
          <w:rFonts w:ascii="Times New Roman" w:hAnsi="Times New Roman" w:cs="Times New Roman"/>
        </w:rPr>
        <w:t>Грунтові умови також відрізняються різноманітністю.</w:t>
      </w:r>
    </w:p>
    <w:p w:rsidR="006D79BE" w:rsidRPr="006D79BE" w:rsidRDefault="006D79BE" w:rsidP="00214AE7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6D79BE">
        <w:rPr>
          <w:rFonts w:ascii="Times New Roman" w:hAnsi="Times New Roman" w:cs="Times New Roman"/>
        </w:rPr>
        <w:t xml:space="preserve">Довжини паль знаходяться в діапазоні від </w:t>
      </w:r>
      <w:r>
        <w:rPr>
          <w:rFonts w:ascii="Times New Roman" w:hAnsi="Times New Roman" w:cs="Times New Roman"/>
        </w:rPr>
        <w:t>6</w:t>
      </w:r>
      <w:r w:rsidRPr="006D79BE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23</w:t>
      </w:r>
      <w:r w:rsidRPr="006D79BE">
        <w:rPr>
          <w:rFonts w:ascii="Times New Roman" w:hAnsi="Times New Roman" w:cs="Times New Roman"/>
        </w:rPr>
        <w:t xml:space="preserve"> м. </w:t>
      </w:r>
      <w:r>
        <w:rPr>
          <w:rFonts w:ascii="Times New Roman" w:hAnsi="Times New Roman" w:cs="Times New Roman"/>
        </w:rPr>
        <w:t>Палі мають незмінний переріз</w:t>
      </w:r>
      <w:r w:rsidRPr="006D79BE">
        <w:rPr>
          <w:rFonts w:ascii="Times New Roman" w:hAnsi="Times New Roman" w:cs="Times New Roman"/>
        </w:rPr>
        <w:t>. Діаметр ствола паль знаходиться в межах від 0,4</w:t>
      </w:r>
      <w:r>
        <w:rPr>
          <w:rFonts w:ascii="Times New Roman" w:hAnsi="Times New Roman" w:cs="Times New Roman"/>
        </w:rPr>
        <w:t>2</w:t>
      </w:r>
      <w:r w:rsidRPr="006D79BE">
        <w:rPr>
          <w:rFonts w:ascii="Times New Roman" w:hAnsi="Times New Roman" w:cs="Times New Roman"/>
        </w:rPr>
        <w:t xml:space="preserve"> м до </w:t>
      </w:r>
      <w:r>
        <w:rPr>
          <w:rFonts w:ascii="Times New Roman" w:hAnsi="Times New Roman" w:cs="Times New Roman"/>
        </w:rPr>
        <w:t>1</w:t>
      </w:r>
      <w:r w:rsidRPr="006D79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6D79BE">
        <w:rPr>
          <w:rFonts w:ascii="Times New Roman" w:hAnsi="Times New Roman" w:cs="Times New Roman"/>
        </w:rPr>
        <w:t xml:space="preserve"> м. </w:t>
      </w:r>
      <w:r w:rsidR="005A5AAB">
        <w:rPr>
          <w:rFonts w:ascii="Times New Roman" w:hAnsi="Times New Roman" w:cs="Times New Roman"/>
        </w:rPr>
        <w:t>На відміну від вибірки для бурових паль, більшість польових випробувань були виконані як контрольні (до досягнення навантаження, передбаченого проектом), при цьому досягнуте осідання часто далеке від граничного значення (часто не досягало і 10 мм). Лише в декількох випадках н</w:t>
      </w:r>
      <w:r w:rsidRPr="006D79BE">
        <w:rPr>
          <w:rFonts w:ascii="Times New Roman" w:hAnsi="Times New Roman" w:cs="Times New Roman"/>
        </w:rPr>
        <w:t xml:space="preserve">авантаження, яке може витримати конкретна </w:t>
      </w:r>
      <w:proofErr w:type="spellStart"/>
      <w:r w:rsidR="005A5AAB" w:rsidRPr="005A5AAB">
        <w:rPr>
          <w:rFonts w:ascii="Times New Roman" w:hAnsi="Times New Roman" w:cs="Times New Roman"/>
        </w:rPr>
        <w:t>буроін’єкційн</w:t>
      </w:r>
      <w:r w:rsidR="005A5AAB">
        <w:rPr>
          <w:rFonts w:ascii="Times New Roman" w:hAnsi="Times New Roman" w:cs="Times New Roman"/>
        </w:rPr>
        <w:t>а</w:t>
      </w:r>
      <w:proofErr w:type="spellEnd"/>
      <w:r w:rsidRPr="006D79BE">
        <w:rPr>
          <w:rFonts w:ascii="Times New Roman" w:hAnsi="Times New Roman" w:cs="Times New Roman"/>
        </w:rPr>
        <w:t xml:space="preserve"> паля</w:t>
      </w:r>
      <w:r w:rsidR="005A5AAB">
        <w:rPr>
          <w:rFonts w:ascii="Times New Roman" w:hAnsi="Times New Roman" w:cs="Times New Roman"/>
        </w:rPr>
        <w:t>,</w:t>
      </w:r>
      <w:r w:rsidRPr="006D79BE">
        <w:rPr>
          <w:rFonts w:ascii="Times New Roman" w:hAnsi="Times New Roman" w:cs="Times New Roman"/>
        </w:rPr>
        <w:t xml:space="preserve"> визначалося при досягнені межі осідання </w:t>
      </w:r>
      <w:r w:rsidRPr="006D79BE">
        <w:rPr>
          <w:rFonts w:ascii="Times New Roman" w:hAnsi="Times New Roman" w:cs="Times New Roman"/>
          <w:lang w:val="en-US"/>
        </w:rPr>
        <w:t>s</w:t>
      </w:r>
      <w:r w:rsidRPr="006D79BE">
        <w:rPr>
          <w:rFonts w:ascii="Times New Roman" w:hAnsi="Times New Roman" w:cs="Times New Roman"/>
        </w:rPr>
        <w:t xml:space="preserve"> = 40 мм.</w:t>
      </w:r>
      <w:r w:rsidR="00C42DAC">
        <w:rPr>
          <w:rFonts w:ascii="Times New Roman" w:hAnsi="Times New Roman" w:cs="Times New Roman"/>
        </w:rPr>
        <w:t xml:space="preserve"> </w:t>
      </w:r>
      <w:r w:rsidR="00741149">
        <w:rPr>
          <w:rFonts w:ascii="Times New Roman" w:hAnsi="Times New Roman" w:cs="Times New Roman"/>
        </w:rPr>
        <w:t>Це свідчить про те, що результати випробувань показують меншу несучу здатність паль, ніж вони мають насправді.</w:t>
      </w:r>
    </w:p>
    <w:p w:rsidR="0080457C" w:rsidRDefault="0080457C" w:rsidP="00524D3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Для прикладу н</w:t>
      </w:r>
      <w:r w:rsidRPr="006D79BE">
        <w:rPr>
          <w:rFonts w:ascii="Times New Roman" w:hAnsi="Times New Roman" w:cs="Times New Roman"/>
          <w:color w:val="000000" w:themeColor="text1"/>
        </w:rPr>
        <w:t xml:space="preserve">а рис. </w:t>
      </w:r>
      <w:r>
        <w:rPr>
          <w:rFonts w:ascii="Times New Roman" w:hAnsi="Times New Roman" w:cs="Times New Roman"/>
          <w:color w:val="000000" w:themeColor="text1"/>
        </w:rPr>
        <w:t>2</w:t>
      </w:r>
      <w:r w:rsidR="00A55052">
        <w:rPr>
          <w:rFonts w:ascii="Times New Roman" w:hAnsi="Times New Roman" w:cs="Times New Roman"/>
          <w:color w:val="000000" w:themeColor="text1"/>
        </w:rPr>
        <w:t xml:space="preserve"> та 3</w:t>
      </w:r>
      <w:r w:rsidRPr="006D79BE">
        <w:rPr>
          <w:rFonts w:ascii="Times New Roman" w:hAnsi="Times New Roman" w:cs="Times New Roman"/>
          <w:color w:val="000000" w:themeColor="text1"/>
        </w:rPr>
        <w:t xml:space="preserve"> представлені результати </w:t>
      </w:r>
      <w:r>
        <w:rPr>
          <w:rFonts w:ascii="Times New Roman" w:hAnsi="Times New Roman" w:cs="Times New Roman"/>
          <w:color w:val="000000" w:themeColor="text1"/>
        </w:rPr>
        <w:t xml:space="preserve">побудови залежності осідання навантаження для </w:t>
      </w:r>
      <w:r w:rsidR="00A55052">
        <w:rPr>
          <w:rFonts w:ascii="Times New Roman" w:hAnsi="Times New Roman" w:cs="Times New Roman"/>
          <w:color w:val="000000" w:themeColor="text1"/>
        </w:rPr>
        <w:t>двох</w:t>
      </w:r>
      <w:r>
        <w:rPr>
          <w:rFonts w:ascii="Times New Roman" w:hAnsi="Times New Roman" w:cs="Times New Roman"/>
          <w:color w:val="000000" w:themeColor="text1"/>
        </w:rPr>
        <w:t xml:space="preserve"> дослідних паль, виконані за даними математичного моделювання та польових статичних випробувань.</w:t>
      </w:r>
    </w:p>
    <w:p w:rsidR="0080457C" w:rsidRDefault="0080457C" w:rsidP="0080457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  <w:lang w:val="ru-RU" w:eastAsia="ru-RU"/>
        </w:rPr>
        <w:drawing>
          <wp:inline distT="0" distB="0" distL="0" distR="0" wp14:anchorId="58C79E56" wp14:editId="174ECEB3">
            <wp:extent cx="5608339" cy="2654490"/>
            <wp:effectExtent l="0" t="0" r="1143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457C" w:rsidRPr="002945A5" w:rsidRDefault="0080457C" w:rsidP="0080457C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2461AA">
        <w:rPr>
          <w:rFonts w:ascii="Times New Roman" w:hAnsi="Times New Roman" w:cs="Times New Roman"/>
          <w:sz w:val="18"/>
          <w:szCs w:val="18"/>
        </w:rPr>
        <w:t>Рис.</w:t>
      </w:r>
      <w:r w:rsidR="00A5505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2461AA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Залежність осідання- навантаження для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буро</w:t>
      </w:r>
      <w:r>
        <w:rPr>
          <w:rFonts w:ascii="Times New Roman" w:hAnsi="Times New Roman" w:cs="Times New Roman"/>
          <w:color w:val="000000"/>
          <w:sz w:val="18"/>
          <w:szCs w:val="18"/>
        </w:rPr>
        <w:t>ін’єкційн</w:t>
      </w:r>
      <w:r>
        <w:rPr>
          <w:rFonts w:ascii="Times New Roman" w:hAnsi="Times New Roman" w:cs="Times New Roman"/>
          <w:color w:val="000000"/>
          <w:sz w:val="18"/>
          <w:szCs w:val="18"/>
        </w:rPr>
        <w:t>ої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палі діаметром 6</w:t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A55052">
        <w:rPr>
          <w:rFonts w:ascii="Times New Roman" w:hAnsi="Times New Roman" w:cs="Times New Roman"/>
          <w:color w:val="000000"/>
          <w:sz w:val="18"/>
          <w:szCs w:val="18"/>
        </w:rPr>
        <w:t>0 мм, довжиною 23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м, розміщеною у піщаних </w:t>
      </w:r>
      <w:r w:rsidR="00A55052">
        <w:rPr>
          <w:rFonts w:ascii="Times New Roman" w:hAnsi="Times New Roman" w:cs="Times New Roman"/>
          <w:color w:val="000000"/>
          <w:sz w:val="18"/>
          <w:szCs w:val="18"/>
        </w:rPr>
        <w:t>ґрунтах з спиранням на глину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55052">
        <w:rPr>
          <w:rFonts w:ascii="Times New Roman" w:hAnsi="Times New Roman" w:cs="Times New Roman"/>
          <w:color w:val="000000"/>
          <w:sz w:val="18"/>
          <w:szCs w:val="18"/>
        </w:rPr>
        <w:t>по вул. Мечникова в м. Київ</w:t>
      </w:r>
    </w:p>
    <w:p w:rsidR="0080457C" w:rsidRDefault="00A55052" w:rsidP="00A5505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88F74EC" wp14:editId="06FEE18D">
            <wp:extent cx="5485509" cy="2756848"/>
            <wp:effectExtent l="0" t="0" r="1270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55052" w:rsidRDefault="00A55052" w:rsidP="00A55052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</w:p>
    <w:p w:rsidR="00A55052" w:rsidRPr="002945A5" w:rsidRDefault="00A55052" w:rsidP="00A55052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2461AA">
        <w:rPr>
          <w:rFonts w:ascii="Times New Roman" w:hAnsi="Times New Roman" w:cs="Times New Roman"/>
          <w:sz w:val="18"/>
          <w:szCs w:val="18"/>
        </w:rPr>
        <w:t>Рис.</w:t>
      </w:r>
      <w:r>
        <w:rPr>
          <w:rFonts w:ascii="Times New Roman" w:hAnsi="Times New Roman" w:cs="Times New Roman"/>
          <w:sz w:val="18"/>
          <w:szCs w:val="18"/>
        </w:rPr>
        <w:t xml:space="preserve"> 3</w:t>
      </w:r>
      <w:r w:rsidRPr="002461AA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Залежність осідання- навантаження для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буроін’єкційної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палі </w:t>
      </w:r>
      <w:r>
        <w:rPr>
          <w:rFonts w:ascii="Times New Roman" w:hAnsi="Times New Roman" w:cs="Times New Roman"/>
          <w:color w:val="000000"/>
          <w:sz w:val="18"/>
          <w:szCs w:val="18"/>
        </w:rPr>
        <w:t>діаметром 350 мм, довжиною 6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м, розміщеною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переважно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у піщаних ґрунтах по вул. </w:t>
      </w:r>
      <w:r>
        <w:rPr>
          <w:rFonts w:ascii="Times New Roman" w:hAnsi="Times New Roman" w:cs="Times New Roman"/>
          <w:color w:val="000000"/>
          <w:sz w:val="18"/>
          <w:szCs w:val="18"/>
        </w:rPr>
        <w:t>Закревського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в м. Київ</w:t>
      </w:r>
    </w:p>
    <w:p w:rsidR="0080457C" w:rsidRDefault="0080457C" w:rsidP="00524D3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A55052" w:rsidRDefault="00A55052" w:rsidP="00524D3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бачимо з результатів моделювання</w:t>
      </w:r>
      <w:r w:rsidR="00804AC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воно дає непогану кореляцію з даними польових досліджень. Це дозволить в подальшому привести результати визначенн</w:t>
      </w:r>
      <w:r w:rsidR="00A561B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несучої здатності</w:t>
      </w:r>
      <w:r w:rsidR="00A561B5">
        <w:rPr>
          <w:rFonts w:ascii="Times New Roman" w:hAnsi="Times New Roman" w:cs="Times New Roman"/>
        </w:rPr>
        <w:t xml:space="preserve"> </w:t>
      </w:r>
      <w:proofErr w:type="spellStart"/>
      <w:r w:rsidR="00A561B5" w:rsidRPr="005A5AAB">
        <w:rPr>
          <w:rFonts w:ascii="Times New Roman" w:hAnsi="Times New Roman" w:cs="Times New Roman"/>
          <w:lang w:eastAsia="uk-UA"/>
        </w:rPr>
        <w:t>буроін’єкційних</w:t>
      </w:r>
      <w:proofErr w:type="spellEnd"/>
      <w:r>
        <w:rPr>
          <w:rFonts w:ascii="Times New Roman" w:hAnsi="Times New Roman" w:cs="Times New Roman"/>
        </w:rPr>
        <w:t xml:space="preserve"> паль</w:t>
      </w:r>
      <w:r w:rsidR="00A561B5">
        <w:rPr>
          <w:rFonts w:ascii="Times New Roman" w:hAnsi="Times New Roman" w:cs="Times New Roman"/>
        </w:rPr>
        <w:t xml:space="preserve"> до деформацій, близьких до 40 мм. Таким чином критерій визначення несучої здатності бурових та </w:t>
      </w:r>
      <w:proofErr w:type="spellStart"/>
      <w:r w:rsidR="00A561B5" w:rsidRPr="005A5AAB">
        <w:rPr>
          <w:rFonts w:ascii="Times New Roman" w:hAnsi="Times New Roman" w:cs="Times New Roman"/>
          <w:lang w:eastAsia="uk-UA"/>
        </w:rPr>
        <w:t>буроін’єкційних</w:t>
      </w:r>
      <w:proofErr w:type="spellEnd"/>
      <w:r w:rsidR="00A561B5">
        <w:rPr>
          <w:rFonts w:ascii="Times New Roman" w:hAnsi="Times New Roman" w:cs="Times New Roman"/>
          <w:lang w:eastAsia="uk-UA"/>
        </w:rPr>
        <w:t xml:space="preserve"> паль буде єдиним і дозволить виконати більш коректне їх порівняння.</w:t>
      </w:r>
    </w:p>
    <w:p w:rsidR="00A561B5" w:rsidRDefault="00A561B5" w:rsidP="00A561B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Оскільки виконане раніше порівняння несучої здатності бурових та </w:t>
      </w:r>
      <w:proofErr w:type="spellStart"/>
      <w:r>
        <w:rPr>
          <w:rFonts w:ascii="Times New Roman" w:hAnsi="Times New Roman" w:cs="Times New Roman"/>
        </w:rPr>
        <w:t>буроін’єкційних</w:t>
      </w:r>
      <w:proofErr w:type="spellEnd"/>
      <w:r>
        <w:rPr>
          <w:rFonts w:ascii="Times New Roman" w:hAnsi="Times New Roman" w:cs="Times New Roman"/>
        </w:rPr>
        <w:t xml:space="preserve"> паль</w:t>
      </w:r>
      <w:r w:rsidRPr="00A56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результатами польових статичних випробувань показало </w:t>
      </w:r>
      <w:r w:rsidRPr="00A561B5">
        <w:rPr>
          <w:rFonts w:ascii="Times New Roman" w:hAnsi="Times New Roman" w:cs="Times New Roman"/>
        </w:rPr>
        <w:t>[4]</w:t>
      </w:r>
      <w:r w:rsidRPr="00163DF7">
        <w:rPr>
          <w:rFonts w:ascii="Times New Roman" w:hAnsi="Times New Roman" w:cs="Times New Roman"/>
        </w:rPr>
        <w:t xml:space="preserve">, що несуча здатність </w:t>
      </w:r>
      <w:proofErr w:type="spellStart"/>
      <w:r w:rsidRPr="00163DF7">
        <w:rPr>
          <w:rFonts w:ascii="Times New Roman" w:hAnsi="Times New Roman" w:cs="Times New Roman"/>
        </w:rPr>
        <w:t>буроін’єкційних</w:t>
      </w:r>
      <w:proofErr w:type="spellEnd"/>
      <w:r w:rsidRPr="00163DF7">
        <w:rPr>
          <w:rFonts w:ascii="Times New Roman" w:hAnsi="Times New Roman" w:cs="Times New Roman"/>
        </w:rPr>
        <w:t xml:space="preserve"> паль великих діаметрів перевищує несучу здатність бурових паль, </w:t>
      </w:r>
      <w:proofErr w:type="spellStart"/>
      <w:r w:rsidRPr="00163DF7">
        <w:rPr>
          <w:rFonts w:ascii="Times New Roman" w:hAnsi="Times New Roman" w:cs="Times New Roman"/>
        </w:rPr>
        <w:t>виготовленних</w:t>
      </w:r>
      <w:proofErr w:type="spellEnd"/>
      <w:r w:rsidRPr="00163DF7">
        <w:rPr>
          <w:rFonts w:ascii="Times New Roman" w:hAnsi="Times New Roman" w:cs="Times New Roman"/>
        </w:rPr>
        <w:t xml:space="preserve"> за традиційною технологією</w:t>
      </w:r>
      <w:r w:rsidR="00A550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навіть при використанні даних контрольних випробувань, то при приведенні їх до єдиного критерію будемо мати </w:t>
      </w:r>
      <w:r w:rsidR="00A31579">
        <w:rPr>
          <w:rFonts w:ascii="Times New Roman" w:hAnsi="Times New Roman" w:cs="Times New Roman"/>
        </w:rPr>
        <w:t xml:space="preserve">реальну </w:t>
      </w:r>
      <w:r w:rsidR="00804AC2">
        <w:rPr>
          <w:rFonts w:ascii="Times New Roman" w:hAnsi="Times New Roman" w:cs="Times New Roman"/>
        </w:rPr>
        <w:t>баз</w:t>
      </w:r>
      <w:r w:rsidR="00A31579">
        <w:rPr>
          <w:rFonts w:ascii="Times New Roman" w:hAnsi="Times New Roman" w:cs="Times New Roman"/>
        </w:rPr>
        <w:t xml:space="preserve">у для корегування коефіцієнтів умов роботи </w:t>
      </w:r>
      <w:proofErr w:type="spellStart"/>
      <w:r w:rsidR="00A31579">
        <w:rPr>
          <w:rFonts w:ascii="Times New Roman" w:hAnsi="Times New Roman" w:cs="Times New Roman"/>
        </w:rPr>
        <w:t>буроін’єкційних</w:t>
      </w:r>
      <w:proofErr w:type="spellEnd"/>
      <w:r w:rsidR="00A31579">
        <w:rPr>
          <w:rFonts w:ascii="Times New Roman" w:hAnsi="Times New Roman" w:cs="Times New Roman"/>
        </w:rPr>
        <w:t xml:space="preserve"> паль</w:t>
      </w:r>
      <w:r w:rsidR="00A31579">
        <w:rPr>
          <w:rFonts w:ascii="Times New Roman" w:hAnsi="Times New Roman" w:cs="Times New Roman"/>
        </w:rPr>
        <w:t>.</w:t>
      </w:r>
    </w:p>
    <w:p w:rsidR="001660EB" w:rsidRPr="00CC4D34" w:rsidRDefault="001660EB" w:rsidP="00FB64A4">
      <w:pPr>
        <w:tabs>
          <w:tab w:val="left" w:pos="567"/>
          <w:tab w:val="left" w:pos="8789"/>
          <w:tab w:val="left" w:pos="9214"/>
          <w:tab w:val="left" w:pos="9498"/>
          <w:tab w:val="left" w:pos="9638"/>
        </w:tabs>
        <w:spacing w:after="0" w:line="240" w:lineRule="auto"/>
        <w:ind w:right="-143" w:firstLine="284"/>
        <w:jc w:val="both"/>
        <w:rPr>
          <w:rFonts w:ascii="Times New Roman" w:hAnsi="Times New Roman" w:cs="Times New Roman"/>
        </w:rPr>
      </w:pPr>
    </w:p>
    <w:p w:rsidR="001660EB" w:rsidRPr="00641DF2" w:rsidRDefault="001660EB" w:rsidP="00FB64A4">
      <w:pPr>
        <w:pStyle w:val="OCSi"/>
        <w:ind w:firstLine="284"/>
      </w:pPr>
      <w:r w:rsidRPr="00641DF2">
        <w:t>Висновки</w:t>
      </w:r>
    </w:p>
    <w:p w:rsidR="00214AE7" w:rsidRPr="00163DF7" w:rsidRDefault="00214AE7" w:rsidP="00163D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63DF7">
        <w:rPr>
          <w:rFonts w:ascii="Times New Roman" w:hAnsi="Times New Roman" w:cs="Times New Roman"/>
        </w:rPr>
        <w:t xml:space="preserve">Розглянуті випадки свідчать про те, що несуча здатність </w:t>
      </w:r>
      <w:proofErr w:type="spellStart"/>
      <w:r w:rsidRPr="00163DF7">
        <w:rPr>
          <w:rFonts w:ascii="Times New Roman" w:hAnsi="Times New Roman" w:cs="Times New Roman"/>
        </w:rPr>
        <w:t>буроін’єкційних</w:t>
      </w:r>
      <w:proofErr w:type="spellEnd"/>
      <w:r w:rsidRPr="00163DF7">
        <w:rPr>
          <w:rFonts w:ascii="Times New Roman" w:hAnsi="Times New Roman" w:cs="Times New Roman"/>
        </w:rPr>
        <w:t xml:space="preserve"> паль великих діаметрів перевищує несучу здатність бурових паль, </w:t>
      </w:r>
      <w:proofErr w:type="spellStart"/>
      <w:r w:rsidRPr="00163DF7">
        <w:rPr>
          <w:rFonts w:ascii="Times New Roman" w:hAnsi="Times New Roman" w:cs="Times New Roman"/>
        </w:rPr>
        <w:t>виготовленних</w:t>
      </w:r>
      <w:proofErr w:type="spellEnd"/>
      <w:r w:rsidRPr="00163DF7">
        <w:rPr>
          <w:rFonts w:ascii="Times New Roman" w:hAnsi="Times New Roman" w:cs="Times New Roman"/>
        </w:rPr>
        <w:t xml:space="preserve"> за традиційною технологією.</w:t>
      </w:r>
    </w:p>
    <w:p w:rsidR="00214AE7" w:rsidRPr="00163DF7" w:rsidRDefault="00804AC2" w:rsidP="00163D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Проведене математичне моделювання дозволить</w:t>
      </w:r>
      <w:r w:rsidR="00214AE7" w:rsidRPr="00163DF7">
        <w:rPr>
          <w:rFonts w:ascii="Times New Roman" w:hAnsi="Times New Roman" w:cs="Times New Roman"/>
        </w:rPr>
        <w:t xml:space="preserve"> уточнити коефіцієнти умов роботи </w:t>
      </w:r>
      <w:proofErr w:type="spellStart"/>
      <w:r w:rsidR="00214AE7" w:rsidRPr="00163DF7">
        <w:rPr>
          <w:rFonts w:ascii="Times New Roman" w:hAnsi="Times New Roman" w:cs="Times New Roman"/>
        </w:rPr>
        <w:t>буроін’єкційних</w:t>
      </w:r>
      <w:proofErr w:type="spellEnd"/>
      <w:r w:rsidR="00214AE7" w:rsidRPr="00163DF7">
        <w:rPr>
          <w:rFonts w:ascii="Times New Roman" w:hAnsi="Times New Roman" w:cs="Times New Roman"/>
        </w:rPr>
        <w:t xml:space="preserve"> паль</w:t>
      </w:r>
      <w:r w:rsidR="00163DF7" w:rsidRPr="00163DF7">
        <w:rPr>
          <w:rFonts w:ascii="Times New Roman" w:hAnsi="Times New Roman" w:cs="Times New Roman"/>
        </w:rPr>
        <w:t xml:space="preserve"> великих діаметрів</w:t>
      </w:r>
      <w:r w:rsidR="00214AE7" w:rsidRPr="00163DF7">
        <w:rPr>
          <w:rFonts w:ascii="Times New Roman" w:hAnsi="Times New Roman" w:cs="Times New Roman"/>
        </w:rPr>
        <w:t xml:space="preserve"> по боковій поверхні, що пропонує </w:t>
      </w:r>
      <w:r w:rsidR="00163DF7" w:rsidRPr="00163DF7">
        <w:rPr>
          <w:rFonts w:ascii="Times New Roman" w:hAnsi="Times New Roman" w:cs="Times New Roman"/>
        </w:rPr>
        <w:t>ДБН [1],</w:t>
      </w:r>
      <w:r w:rsidR="00214AE7" w:rsidRPr="00163DF7">
        <w:rPr>
          <w:rFonts w:ascii="Times New Roman" w:hAnsi="Times New Roman" w:cs="Times New Roman"/>
        </w:rPr>
        <w:t xml:space="preserve"> на більш високі з урахуванням технологій влаштування таких паль. </w:t>
      </w:r>
    </w:p>
    <w:p w:rsidR="00214141" w:rsidRPr="00641DF2" w:rsidRDefault="00214141" w:rsidP="00FB64A4">
      <w:pPr>
        <w:pStyle w:val="a6"/>
        <w:spacing w:after="120" w:line="240" w:lineRule="auto"/>
        <w:rPr>
          <w:rFonts w:ascii="Times New Roman" w:hAnsi="Times New Roman"/>
        </w:rPr>
      </w:pPr>
      <w:r w:rsidRPr="00641DF2">
        <w:rPr>
          <w:rFonts w:ascii="Times New Roman" w:hAnsi="Times New Roman"/>
        </w:rPr>
        <w:t>Список використаної літератури</w:t>
      </w:r>
    </w:p>
    <w:p w:rsidR="00FC1056" w:rsidRPr="00CC4D34" w:rsidRDefault="00FC1056" w:rsidP="00FB64A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C4D34">
        <w:rPr>
          <w:rFonts w:ascii="Times New Roman" w:hAnsi="Times New Roman" w:cs="Times New Roman"/>
        </w:rPr>
        <w:t xml:space="preserve">1. Основи та фундаменти будівель та споруд. Основні положення проектування: ДБН В.2.1-10-2009. Зміна 1 – [Чинні від 2011-07-01]. – К.: </w:t>
      </w:r>
      <w:proofErr w:type="spellStart"/>
      <w:r w:rsidRPr="00CC4D34">
        <w:rPr>
          <w:rFonts w:ascii="Times New Roman" w:hAnsi="Times New Roman" w:cs="Times New Roman"/>
        </w:rPr>
        <w:t>Мінрегіонбуд</w:t>
      </w:r>
      <w:proofErr w:type="spellEnd"/>
      <w:r w:rsidRPr="00CC4D34">
        <w:rPr>
          <w:rFonts w:ascii="Times New Roman" w:hAnsi="Times New Roman" w:cs="Times New Roman"/>
        </w:rPr>
        <w:t xml:space="preserve"> України, 2011 – 55 с. – (Державні будівельні норми України ).</w:t>
      </w:r>
    </w:p>
    <w:p w:rsidR="00214AE7" w:rsidRPr="00214AE7" w:rsidRDefault="00B56E58" w:rsidP="00214AE7">
      <w:pPr>
        <w:pStyle w:val="a7"/>
        <w:spacing w:line="240" w:lineRule="auto"/>
        <w:ind w:firstLine="284"/>
        <w:rPr>
          <w:sz w:val="22"/>
          <w:szCs w:val="22"/>
        </w:rPr>
      </w:pPr>
      <w:r w:rsidRPr="00214AE7">
        <w:rPr>
          <w:sz w:val="22"/>
          <w:szCs w:val="22"/>
          <w:lang w:val="ru-RU"/>
        </w:rPr>
        <w:t>2</w:t>
      </w:r>
      <w:r w:rsidR="00FC1056" w:rsidRPr="00214AE7">
        <w:rPr>
          <w:sz w:val="22"/>
          <w:szCs w:val="22"/>
        </w:rPr>
        <w:t xml:space="preserve">. </w:t>
      </w:r>
      <w:proofErr w:type="spellStart"/>
      <w:r w:rsidR="00214AE7" w:rsidRPr="00214AE7">
        <w:rPr>
          <w:bCs/>
          <w:color w:val="000000"/>
          <w:sz w:val="22"/>
          <w:szCs w:val="22"/>
        </w:rPr>
        <w:t>Сотников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С.Н. </w:t>
      </w:r>
      <w:proofErr w:type="spellStart"/>
      <w:r w:rsidR="00214AE7" w:rsidRPr="00214AE7">
        <w:rPr>
          <w:bCs/>
          <w:color w:val="000000"/>
          <w:sz w:val="22"/>
          <w:szCs w:val="22"/>
        </w:rPr>
        <w:t>Опыт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</w:t>
      </w:r>
      <w:proofErr w:type="spellStart"/>
      <w:r w:rsidR="00214AE7" w:rsidRPr="00214AE7">
        <w:rPr>
          <w:bCs/>
          <w:color w:val="000000"/>
          <w:sz w:val="22"/>
          <w:szCs w:val="22"/>
        </w:rPr>
        <w:t>применения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</w:t>
      </w:r>
      <w:proofErr w:type="spellStart"/>
      <w:r w:rsidR="00214AE7" w:rsidRPr="00214AE7">
        <w:rPr>
          <w:bCs/>
          <w:color w:val="000000"/>
          <w:sz w:val="22"/>
          <w:szCs w:val="22"/>
        </w:rPr>
        <w:t>буровых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</w:t>
      </w:r>
      <w:proofErr w:type="spellStart"/>
      <w:r w:rsidR="00214AE7" w:rsidRPr="00214AE7">
        <w:rPr>
          <w:bCs/>
          <w:color w:val="000000"/>
          <w:sz w:val="22"/>
          <w:szCs w:val="22"/>
        </w:rPr>
        <w:t>свай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при </w:t>
      </w:r>
      <w:proofErr w:type="spellStart"/>
      <w:r w:rsidR="00214AE7" w:rsidRPr="00214AE7">
        <w:rPr>
          <w:bCs/>
          <w:color w:val="000000"/>
          <w:sz w:val="22"/>
          <w:szCs w:val="22"/>
        </w:rPr>
        <w:t>строительстве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зданий в центре Санкт-Петербурга / </w:t>
      </w:r>
      <w:proofErr w:type="spellStart"/>
      <w:r w:rsidR="00214AE7" w:rsidRPr="00214AE7">
        <w:rPr>
          <w:bCs/>
          <w:color w:val="000000"/>
          <w:sz w:val="22"/>
          <w:szCs w:val="22"/>
        </w:rPr>
        <w:t>Сотников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С.Н., </w:t>
      </w:r>
      <w:proofErr w:type="spellStart"/>
      <w:r w:rsidR="00214AE7" w:rsidRPr="00214AE7">
        <w:rPr>
          <w:bCs/>
          <w:color w:val="000000"/>
          <w:sz w:val="22"/>
          <w:szCs w:val="22"/>
        </w:rPr>
        <w:t>Соловьева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А.В., </w:t>
      </w:r>
      <w:proofErr w:type="spellStart"/>
      <w:r w:rsidR="00214AE7" w:rsidRPr="00214AE7">
        <w:rPr>
          <w:bCs/>
          <w:color w:val="000000"/>
          <w:sz w:val="22"/>
          <w:szCs w:val="22"/>
        </w:rPr>
        <w:t>Зиновьева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И.Д. //</w:t>
      </w:r>
      <w:proofErr w:type="spellStart"/>
      <w:r w:rsidR="00214AE7" w:rsidRPr="00214AE7">
        <w:rPr>
          <w:bCs/>
          <w:color w:val="000000"/>
          <w:sz w:val="22"/>
          <w:szCs w:val="22"/>
        </w:rPr>
        <w:t>Основания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, </w:t>
      </w:r>
      <w:proofErr w:type="spellStart"/>
      <w:r w:rsidR="00214AE7" w:rsidRPr="00214AE7">
        <w:rPr>
          <w:bCs/>
          <w:color w:val="000000"/>
          <w:sz w:val="22"/>
          <w:szCs w:val="22"/>
        </w:rPr>
        <w:t>фундаменты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и </w:t>
      </w:r>
      <w:proofErr w:type="spellStart"/>
      <w:r w:rsidR="00214AE7" w:rsidRPr="00214AE7">
        <w:rPr>
          <w:bCs/>
          <w:color w:val="000000"/>
          <w:sz w:val="22"/>
          <w:szCs w:val="22"/>
        </w:rPr>
        <w:t>механика</w:t>
      </w:r>
      <w:proofErr w:type="spellEnd"/>
      <w:r w:rsidR="00214AE7" w:rsidRPr="00214AE7">
        <w:rPr>
          <w:bCs/>
          <w:color w:val="000000"/>
          <w:sz w:val="22"/>
          <w:szCs w:val="22"/>
        </w:rPr>
        <w:t xml:space="preserve"> </w:t>
      </w:r>
      <w:proofErr w:type="spellStart"/>
      <w:r w:rsidR="00214AE7" w:rsidRPr="00214AE7">
        <w:rPr>
          <w:bCs/>
          <w:color w:val="000000"/>
          <w:sz w:val="22"/>
          <w:szCs w:val="22"/>
        </w:rPr>
        <w:t>грунтов</w:t>
      </w:r>
      <w:proofErr w:type="spellEnd"/>
      <w:r w:rsidR="00214AE7" w:rsidRPr="00214AE7">
        <w:rPr>
          <w:bCs/>
          <w:color w:val="000000"/>
          <w:sz w:val="22"/>
          <w:szCs w:val="22"/>
        </w:rPr>
        <w:t>. 1999. - №5. - с. 8-12.</w:t>
      </w:r>
    </w:p>
    <w:p w:rsidR="00707B2F" w:rsidRDefault="00214AE7" w:rsidP="00214A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14AE7">
        <w:rPr>
          <w:rFonts w:ascii="Times New Roman" w:hAnsi="Times New Roman" w:cs="Times New Roman"/>
          <w:bCs/>
        </w:rPr>
        <w:t xml:space="preserve">3. Маєвська І. В. </w:t>
      </w:r>
      <w:r w:rsidRPr="00214AE7">
        <w:rPr>
          <w:rFonts w:ascii="Times New Roman" w:hAnsi="Times New Roman" w:cs="Times New Roman"/>
        </w:rPr>
        <w:t xml:space="preserve">Аналіз достовірності визначення несучої здатності </w:t>
      </w:r>
      <w:proofErr w:type="spellStart"/>
      <w:r w:rsidRPr="00214AE7">
        <w:rPr>
          <w:rFonts w:ascii="Times New Roman" w:hAnsi="Times New Roman" w:cs="Times New Roman"/>
        </w:rPr>
        <w:t>бурін’єкційних</w:t>
      </w:r>
      <w:proofErr w:type="spellEnd"/>
      <w:r w:rsidRPr="00214AE7">
        <w:rPr>
          <w:rFonts w:ascii="Times New Roman" w:hAnsi="Times New Roman" w:cs="Times New Roman"/>
        </w:rPr>
        <w:t xml:space="preserve"> паль за діючими методиками </w:t>
      </w:r>
      <w:proofErr w:type="spellStart"/>
      <w:r w:rsidRPr="00214AE7">
        <w:rPr>
          <w:rFonts w:ascii="Times New Roman" w:hAnsi="Times New Roman" w:cs="Times New Roman"/>
        </w:rPr>
        <w:t>СНиП</w:t>
      </w:r>
      <w:proofErr w:type="spellEnd"/>
      <w:r w:rsidRPr="00214AE7">
        <w:rPr>
          <w:rFonts w:ascii="Times New Roman" w:hAnsi="Times New Roman" w:cs="Times New Roman"/>
        </w:rPr>
        <w:t xml:space="preserve"> / </w:t>
      </w:r>
      <w:r w:rsidRPr="00214AE7">
        <w:rPr>
          <w:rFonts w:ascii="Times New Roman" w:hAnsi="Times New Roman" w:cs="Times New Roman"/>
          <w:bCs/>
        </w:rPr>
        <w:t xml:space="preserve">І. В. Маєвська, А. В. Романенко </w:t>
      </w:r>
      <w:r w:rsidRPr="00214AE7">
        <w:rPr>
          <w:rFonts w:ascii="Times New Roman" w:hAnsi="Times New Roman" w:cs="Times New Roman"/>
        </w:rPr>
        <w:t xml:space="preserve">// Будівельні конструкції. Міжвідомчий н/т збірник. – К.: НДІБК. – 2011. – </w:t>
      </w:r>
      <w:proofErr w:type="spellStart"/>
      <w:r w:rsidRPr="00214AE7">
        <w:rPr>
          <w:rFonts w:ascii="Times New Roman" w:hAnsi="Times New Roman" w:cs="Times New Roman"/>
        </w:rPr>
        <w:t>вип</w:t>
      </w:r>
      <w:proofErr w:type="spellEnd"/>
      <w:r w:rsidRPr="00214AE7">
        <w:rPr>
          <w:rFonts w:ascii="Times New Roman" w:hAnsi="Times New Roman" w:cs="Times New Roman"/>
        </w:rPr>
        <w:t>. 75, кн.2. – С.164-169.</w:t>
      </w:r>
    </w:p>
    <w:p w:rsidR="00706D01" w:rsidRPr="00427B5F" w:rsidRDefault="00A561B5" w:rsidP="00706D01">
      <w:pPr>
        <w:pStyle w:val="OCS3"/>
        <w:spacing w:after="120"/>
        <w:rPr>
          <w:sz w:val="22"/>
        </w:rPr>
      </w:pPr>
      <w:r>
        <w:t>4.</w:t>
      </w:r>
      <w:r w:rsidR="00706D01" w:rsidRPr="00706D01">
        <w:rPr>
          <w:sz w:val="22"/>
        </w:rPr>
        <w:t xml:space="preserve"> </w:t>
      </w:r>
      <w:proofErr w:type="spellStart"/>
      <w:r w:rsidR="00706D01">
        <w:rPr>
          <w:sz w:val="22"/>
        </w:rPr>
        <w:t>Глуханюк</w:t>
      </w:r>
      <w:proofErr w:type="spellEnd"/>
      <w:r w:rsidR="00706D01">
        <w:rPr>
          <w:sz w:val="22"/>
        </w:rPr>
        <w:t xml:space="preserve"> Т. </w:t>
      </w:r>
      <w:r w:rsidR="00706D01" w:rsidRPr="0022478A">
        <w:rPr>
          <w:sz w:val="22"/>
        </w:rPr>
        <w:t xml:space="preserve">. </w:t>
      </w:r>
      <w:r w:rsidR="00706D01">
        <w:rPr>
          <w:sz w:val="22"/>
        </w:rPr>
        <w:t xml:space="preserve">Порівняльна оцінка несучої здатності бурових паль та </w:t>
      </w:r>
      <w:proofErr w:type="spellStart"/>
      <w:r w:rsidR="00706D01">
        <w:rPr>
          <w:sz w:val="22"/>
        </w:rPr>
        <w:t>буроін’єкційних</w:t>
      </w:r>
      <w:proofErr w:type="spellEnd"/>
      <w:r w:rsidR="00706D01">
        <w:rPr>
          <w:sz w:val="22"/>
        </w:rPr>
        <w:t xml:space="preserve"> паль великих діаметрів</w:t>
      </w:r>
      <w:r w:rsidR="00706D01" w:rsidRPr="00427B5F">
        <w:rPr>
          <w:sz w:val="28"/>
          <w:szCs w:val="28"/>
        </w:rPr>
        <w:t xml:space="preserve"> </w:t>
      </w:r>
      <w:r w:rsidR="00706D01" w:rsidRPr="00427B5F">
        <w:rPr>
          <w:sz w:val="22"/>
        </w:rPr>
        <w:t>// Тези доповіді на XLVІ щорічній науково-технічній конференції Вінницького національного технічного університету, березень 2017 р., м. Вінниця</w:t>
      </w:r>
      <w:r w:rsidR="00706D01">
        <w:rPr>
          <w:sz w:val="22"/>
        </w:rPr>
        <w:t>,</w:t>
      </w:r>
      <w:r w:rsidR="00706D01" w:rsidRPr="00427B5F">
        <w:rPr>
          <w:sz w:val="22"/>
        </w:rPr>
        <w:t xml:space="preserve"> </w:t>
      </w:r>
      <w:r w:rsidR="00706D01" w:rsidRPr="00286D8A">
        <w:rPr>
          <w:sz w:val="22"/>
        </w:rPr>
        <w:t>https://</w:t>
      </w:r>
      <w:r w:rsidR="0097065F" w:rsidRPr="00286D8A">
        <w:rPr>
          <w:rStyle w:val="a3"/>
        </w:rPr>
        <w:t xml:space="preserve"> </w:t>
      </w:r>
      <w:r w:rsidR="0097065F" w:rsidRPr="00286D8A">
        <w:rPr>
          <w:rStyle w:val="HTML"/>
          <w:rFonts w:ascii="Times New Roman" w:eastAsia="Calibri" w:hAnsi="Times New Roman" w:cs="Times New Roman"/>
        </w:rPr>
        <w:t>https://conferences.vntu.edu.ua/index.php/all-fbtegp/all-fbtegp-2017/paper/view/2621</w:t>
      </w:r>
      <w:r w:rsidR="00286D8A">
        <w:t xml:space="preserve"> </w:t>
      </w:r>
      <w:r w:rsidR="0097065F" w:rsidRPr="00286D8A">
        <w:rPr>
          <w:rStyle w:val="HTML"/>
          <w:rFonts w:ascii="Times New Roman" w:eastAsia="Calibri" w:hAnsi="Times New Roman" w:cs="Times New Roman"/>
        </w:rPr>
        <w:t>http://ir.lib.vntu.edu.ua//handle/123456789/16912</w:t>
      </w:r>
      <w:r w:rsidR="0097065F" w:rsidRPr="00427B5F">
        <w:rPr>
          <w:sz w:val="22"/>
        </w:rPr>
        <w:t xml:space="preserve"> </w:t>
      </w:r>
      <w:r w:rsidR="00706D01" w:rsidRPr="00427B5F">
        <w:rPr>
          <w:sz w:val="22"/>
        </w:rPr>
        <w:t>(керівник Маєвська І.</w:t>
      </w:r>
      <w:r w:rsidR="00706D01">
        <w:rPr>
          <w:sz w:val="22"/>
        </w:rPr>
        <w:t xml:space="preserve"> </w:t>
      </w:r>
      <w:r w:rsidR="00706D01" w:rsidRPr="00427B5F">
        <w:rPr>
          <w:sz w:val="22"/>
        </w:rPr>
        <w:t>В.)</w:t>
      </w:r>
    </w:p>
    <w:p w:rsidR="00026A0B" w:rsidRPr="00641DF2" w:rsidRDefault="00306ED2" w:rsidP="00FB64A4">
      <w:pPr>
        <w:pStyle w:val="OCS3"/>
        <w:spacing w:after="120"/>
      </w:pPr>
      <w:bookmarkStart w:id="0" w:name="_GoBack"/>
      <w:bookmarkEnd w:id="0"/>
      <w:r>
        <w:rPr>
          <w:b/>
          <w:i/>
        </w:rPr>
        <w:lastRenderedPageBreak/>
        <w:t>Тетяна</w:t>
      </w:r>
      <w:r w:rsidR="00026A0B" w:rsidRPr="00026A0B">
        <w:rPr>
          <w:b/>
          <w:i/>
        </w:rPr>
        <w:t xml:space="preserve"> </w:t>
      </w:r>
      <w:r>
        <w:rPr>
          <w:b/>
          <w:i/>
        </w:rPr>
        <w:t>Сергіївна</w:t>
      </w:r>
      <w:r w:rsidR="00026A0B">
        <w:rPr>
          <w:b/>
          <w:i/>
        </w:rPr>
        <w:t xml:space="preserve"> </w:t>
      </w:r>
      <w:proofErr w:type="spellStart"/>
      <w:r>
        <w:rPr>
          <w:b/>
          <w:i/>
        </w:rPr>
        <w:t>Глуханюк</w:t>
      </w:r>
      <w:proofErr w:type="spellEnd"/>
      <w:r w:rsidR="00026A0B" w:rsidRPr="00641DF2">
        <w:rPr>
          <w:b/>
          <w:i/>
        </w:rPr>
        <w:t xml:space="preserve"> </w:t>
      </w:r>
      <w:r w:rsidR="00026A0B" w:rsidRPr="00641DF2">
        <w:t xml:space="preserve">— </w:t>
      </w:r>
      <w:r w:rsidR="00026A0B" w:rsidRPr="00026A0B">
        <w:t>магістрант гр.Б-16мі</w:t>
      </w:r>
      <w:r w:rsidR="00026A0B" w:rsidRPr="00641DF2">
        <w:t>, факультет будівництва теплоенергетики та газопостачання, Вінницький нац</w:t>
      </w:r>
      <w:r w:rsidR="00026A0B">
        <w:t>іональний технічний університет;</w:t>
      </w:r>
    </w:p>
    <w:p w:rsidR="00026A0B" w:rsidRDefault="00FB64A4" w:rsidP="00FB64A4">
      <w:pPr>
        <w:pStyle w:val="OCS3"/>
        <w:spacing w:after="120"/>
      </w:pPr>
      <w:r>
        <w:t xml:space="preserve">Науковий </w:t>
      </w:r>
      <w:proofErr w:type="spellStart"/>
      <w:r>
        <w:t>керівник:</w:t>
      </w:r>
      <w:r w:rsidR="00026A0B" w:rsidRPr="00C96A26">
        <w:rPr>
          <w:b/>
          <w:i/>
        </w:rPr>
        <w:t>Ірина</w:t>
      </w:r>
      <w:proofErr w:type="spellEnd"/>
      <w:r w:rsidR="00026A0B" w:rsidRPr="00C96A26">
        <w:rPr>
          <w:b/>
          <w:i/>
        </w:rPr>
        <w:t xml:space="preserve"> Вікторівна Маєвська</w:t>
      </w:r>
      <w:r w:rsidR="00026A0B" w:rsidRPr="00C96A26">
        <w:t xml:space="preserve"> </w:t>
      </w:r>
      <w:r w:rsidR="00026A0B" w:rsidRPr="00641DF2">
        <w:t xml:space="preserve">— </w:t>
      </w:r>
      <w:proofErr w:type="spellStart"/>
      <w:r w:rsidR="00026A0B" w:rsidRPr="00C96A26">
        <w:rPr>
          <w:shd w:val="clear" w:color="auto" w:fill="FFFFFF"/>
        </w:rPr>
        <w:t>к</w:t>
      </w:r>
      <w:r w:rsidR="00026A0B">
        <w:rPr>
          <w:shd w:val="clear" w:color="auto" w:fill="FFFFFF"/>
        </w:rPr>
        <w:t>анд</w:t>
      </w:r>
      <w:proofErr w:type="spellEnd"/>
      <w:r w:rsidR="00026A0B">
        <w:rPr>
          <w:shd w:val="clear" w:color="auto" w:fill="FFFFFF"/>
        </w:rPr>
        <w:t>. техн. наук, доцент кафедри будівництва, міського господарства та архітектури</w:t>
      </w:r>
      <w:r w:rsidR="00026A0B" w:rsidRPr="00641DF2">
        <w:t xml:space="preserve">, Вінницький національний технічний університет, м. Вінниця. </w:t>
      </w:r>
    </w:p>
    <w:p w:rsidR="00FB64A4" w:rsidRPr="00641DF2" w:rsidRDefault="000A4816" w:rsidP="00FB64A4">
      <w:pPr>
        <w:pStyle w:val="OCS3"/>
        <w:spacing w:after="120"/>
      </w:pPr>
      <w:r w:rsidRPr="000A4816">
        <w:rPr>
          <w:b/>
          <w:i/>
          <w:lang w:val="en-US"/>
        </w:rPr>
        <w:t>Tatiana</w:t>
      </w:r>
      <w:r w:rsidR="00FB64A4" w:rsidRPr="000A4816">
        <w:rPr>
          <w:b/>
          <w:i/>
        </w:rPr>
        <w:t xml:space="preserve"> </w:t>
      </w:r>
      <w:r w:rsidRPr="000A4816">
        <w:rPr>
          <w:b/>
          <w:i/>
          <w:lang w:val="en-US"/>
        </w:rPr>
        <w:t>S.</w:t>
      </w:r>
      <w:r w:rsidR="00FB64A4" w:rsidRPr="000A4816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Gluhanyuk</w:t>
      </w:r>
      <w:proofErr w:type="spellEnd"/>
      <w:r w:rsidR="00FB64A4" w:rsidRPr="00FB64A4">
        <w:t xml:space="preserve"> - </w:t>
      </w:r>
      <w:proofErr w:type="spellStart"/>
      <w:r w:rsidR="00FB64A4" w:rsidRPr="00FB64A4">
        <w:t>Master</w:t>
      </w:r>
      <w:proofErr w:type="spellEnd"/>
      <w:r w:rsidR="00FB64A4" w:rsidRPr="00FB64A4">
        <w:t xml:space="preserve"> hr.B-16mi, </w:t>
      </w:r>
      <w:proofErr w:type="spellStart"/>
      <w:r w:rsidR="00FB64A4" w:rsidRPr="00FB64A4">
        <w:t>Department</w:t>
      </w:r>
      <w:proofErr w:type="spellEnd"/>
      <w:r w:rsidR="00FB64A4" w:rsidRPr="00FB64A4">
        <w:t xml:space="preserve"> </w:t>
      </w:r>
      <w:proofErr w:type="spellStart"/>
      <w:r w:rsidR="00FB64A4" w:rsidRPr="00FB64A4">
        <w:t>of</w:t>
      </w:r>
      <w:proofErr w:type="spellEnd"/>
      <w:r w:rsidR="00FB64A4" w:rsidRPr="00FB64A4">
        <w:t xml:space="preserve"> </w:t>
      </w:r>
      <w:proofErr w:type="spellStart"/>
      <w:r w:rsidR="00FB64A4" w:rsidRPr="00FB64A4">
        <w:t>construction</w:t>
      </w:r>
      <w:proofErr w:type="spellEnd"/>
      <w:r w:rsidR="00FB64A4" w:rsidRPr="00FB64A4">
        <w:t xml:space="preserve"> </w:t>
      </w:r>
      <w:proofErr w:type="spellStart"/>
      <w:r w:rsidR="00FB64A4" w:rsidRPr="00FB64A4">
        <w:t>of</w:t>
      </w:r>
      <w:proofErr w:type="spellEnd"/>
      <w:r w:rsidR="00FB64A4" w:rsidRPr="00FB64A4">
        <w:t xml:space="preserve"> </w:t>
      </w:r>
      <w:proofErr w:type="spellStart"/>
      <w:r w:rsidR="00FB64A4" w:rsidRPr="00FB64A4">
        <w:t>thermal</w:t>
      </w:r>
      <w:proofErr w:type="spellEnd"/>
      <w:r w:rsidR="00FB64A4" w:rsidRPr="00FB64A4">
        <w:t xml:space="preserve"> </w:t>
      </w:r>
      <w:proofErr w:type="spellStart"/>
      <w:r w:rsidR="00FB64A4" w:rsidRPr="00FB64A4">
        <w:t>power</w:t>
      </w:r>
      <w:proofErr w:type="spellEnd"/>
      <w:r w:rsidR="00FB64A4" w:rsidRPr="00FB64A4">
        <w:t xml:space="preserve"> </w:t>
      </w:r>
      <w:proofErr w:type="spellStart"/>
      <w:r w:rsidR="00FB64A4" w:rsidRPr="00FB64A4">
        <w:t>and</w:t>
      </w:r>
      <w:proofErr w:type="spellEnd"/>
      <w:r w:rsidR="00FB64A4" w:rsidRPr="00FB64A4">
        <w:t xml:space="preserve"> </w:t>
      </w:r>
      <w:proofErr w:type="spellStart"/>
      <w:r w:rsidR="00FB64A4" w:rsidRPr="00FB64A4">
        <w:t>gas</w:t>
      </w:r>
      <w:proofErr w:type="spellEnd"/>
      <w:r w:rsidR="00FB64A4" w:rsidRPr="00FB64A4">
        <w:t xml:space="preserve">, </w:t>
      </w:r>
      <w:proofErr w:type="spellStart"/>
      <w:r w:rsidR="00FB64A4" w:rsidRPr="00FB64A4">
        <w:t>Vinnytsia</w:t>
      </w:r>
      <w:proofErr w:type="spellEnd"/>
      <w:r w:rsidR="00FB64A4" w:rsidRPr="00FB64A4">
        <w:t xml:space="preserve"> </w:t>
      </w:r>
      <w:proofErr w:type="spellStart"/>
      <w:r w:rsidR="00FB64A4" w:rsidRPr="00FB64A4">
        <w:t>National</w:t>
      </w:r>
      <w:proofErr w:type="spellEnd"/>
      <w:r w:rsidR="00FB64A4" w:rsidRPr="00FB64A4">
        <w:t xml:space="preserve"> </w:t>
      </w:r>
      <w:proofErr w:type="spellStart"/>
      <w:r w:rsidR="00FB64A4" w:rsidRPr="00FB64A4">
        <w:t>Technical</w:t>
      </w:r>
      <w:proofErr w:type="spellEnd"/>
      <w:r w:rsidR="00FB64A4" w:rsidRPr="00FB64A4">
        <w:t xml:space="preserve"> </w:t>
      </w:r>
      <w:proofErr w:type="spellStart"/>
      <w:r w:rsidR="00FB64A4" w:rsidRPr="00FB64A4">
        <w:t>University</w:t>
      </w:r>
      <w:proofErr w:type="spellEnd"/>
      <w:r w:rsidR="00FB64A4" w:rsidRPr="00FB64A4">
        <w:t>;</w:t>
      </w:r>
    </w:p>
    <w:p w:rsidR="00026A0B" w:rsidRPr="00026A0B" w:rsidRDefault="00026A0B" w:rsidP="00FB64A4">
      <w:pPr>
        <w:pStyle w:val="OCS3"/>
        <w:rPr>
          <w:sz w:val="22"/>
          <w:lang w:val="en-US"/>
        </w:rPr>
      </w:pPr>
      <w:proofErr w:type="spellStart"/>
      <w:r w:rsidRPr="00C36B72">
        <w:t>Supervisor</w:t>
      </w:r>
      <w:proofErr w:type="spellEnd"/>
      <w:r w:rsidRPr="00697CA2">
        <w:rPr>
          <w:b/>
        </w:rPr>
        <w:t xml:space="preserve"> </w:t>
      </w:r>
      <w:proofErr w:type="spellStart"/>
      <w:r w:rsidRPr="00697CA2">
        <w:rPr>
          <w:b/>
        </w:rPr>
        <w:t>Irina</w:t>
      </w:r>
      <w:proofErr w:type="spellEnd"/>
      <w:r>
        <w:rPr>
          <w:b/>
        </w:rPr>
        <w:t xml:space="preserve"> V. </w:t>
      </w:r>
      <w:proofErr w:type="spellStart"/>
      <w:r w:rsidRPr="00697CA2">
        <w:rPr>
          <w:b/>
        </w:rPr>
        <w:t>Majewsk</w:t>
      </w:r>
      <w:r>
        <w:rPr>
          <w:b/>
        </w:rPr>
        <w:t>а</w:t>
      </w:r>
      <w:proofErr w:type="spellEnd"/>
      <w:r w:rsidRPr="00697CA2">
        <w:t xml:space="preserve"> - </w:t>
      </w:r>
      <w:proofErr w:type="spellStart"/>
      <w:r w:rsidRPr="00697CA2">
        <w:t>candidate</w:t>
      </w:r>
      <w:proofErr w:type="spellEnd"/>
      <w:r w:rsidRPr="00697CA2">
        <w:t xml:space="preserve">. </w:t>
      </w:r>
      <w:proofErr w:type="spellStart"/>
      <w:r w:rsidRPr="00697CA2">
        <w:t>Sc</w:t>
      </w:r>
      <w:proofErr w:type="spellEnd"/>
      <w:r w:rsidRPr="00697CA2">
        <w:t xml:space="preserve">., </w:t>
      </w:r>
      <w:proofErr w:type="spellStart"/>
      <w:r w:rsidRPr="00697CA2">
        <w:t>assistant</w:t>
      </w:r>
      <w:proofErr w:type="spellEnd"/>
      <w:r w:rsidRPr="00697CA2">
        <w:t xml:space="preserve"> </w:t>
      </w:r>
      <w:proofErr w:type="spellStart"/>
      <w:r w:rsidRPr="00697CA2">
        <w:t>professor</w:t>
      </w:r>
      <w:proofErr w:type="spellEnd"/>
      <w:r w:rsidRPr="00697CA2">
        <w:t xml:space="preserve"> </w:t>
      </w:r>
      <w:proofErr w:type="spellStart"/>
      <w:r w:rsidRPr="00697CA2">
        <w:t>of</w:t>
      </w:r>
      <w:proofErr w:type="spellEnd"/>
      <w:r w:rsidRPr="00697CA2">
        <w:t xml:space="preserve"> </w:t>
      </w:r>
      <w:r>
        <w:rPr>
          <w:lang w:val="en-US"/>
        </w:rPr>
        <w:t>d</w:t>
      </w:r>
      <w:proofErr w:type="spellStart"/>
      <w:r>
        <w:t>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economy</w:t>
      </w:r>
      <w:proofErr w:type="spellEnd"/>
      <w:r w:rsidRPr="00697CA2">
        <w:t xml:space="preserve">, </w:t>
      </w:r>
      <w:proofErr w:type="spellStart"/>
      <w:r w:rsidRPr="00697CA2">
        <w:t>Vinnytsia</w:t>
      </w:r>
      <w:proofErr w:type="spellEnd"/>
      <w:r w:rsidRPr="00697CA2">
        <w:t xml:space="preserve"> </w:t>
      </w:r>
      <w:proofErr w:type="spellStart"/>
      <w:r w:rsidRPr="00697CA2">
        <w:t>National</w:t>
      </w:r>
      <w:proofErr w:type="spellEnd"/>
      <w:r w:rsidRPr="00697CA2">
        <w:t xml:space="preserve"> </w:t>
      </w:r>
      <w:proofErr w:type="spellStart"/>
      <w:r w:rsidRPr="00697CA2">
        <w:t>Technical</w:t>
      </w:r>
      <w:proofErr w:type="spellEnd"/>
      <w:r w:rsidRPr="00697CA2">
        <w:t xml:space="preserve"> </w:t>
      </w:r>
      <w:proofErr w:type="spellStart"/>
      <w:r w:rsidRPr="00697CA2">
        <w:t>University</w:t>
      </w:r>
      <w:proofErr w:type="spellEnd"/>
      <w:r w:rsidRPr="00697CA2">
        <w:t xml:space="preserve">. </w:t>
      </w:r>
      <w:proofErr w:type="spellStart"/>
      <w:r w:rsidRPr="00697CA2">
        <w:t>Vinnitsa</w:t>
      </w:r>
      <w:proofErr w:type="spellEnd"/>
      <w:r w:rsidRPr="00697CA2">
        <w:t>.</w:t>
      </w:r>
    </w:p>
    <w:sectPr w:rsidR="00026A0B" w:rsidRPr="00026A0B" w:rsidSect="00167D5D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05640"/>
    <w:multiLevelType w:val="hybridMultilevel"/>
    <w:tmpl w:val="B3EA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F4C2C"/>
    <w:multiLevelType w:val="hybridMultilevel"/>
    <w:tmpl w:val="162881CE"/>
    <w:lvl w:ilvl="0" w:tplc="CC3CB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DA4C4D"/>
    <w:multiLevelType w:val="hybridMultilevel"/>
    <w:tmpl w:val="C636A0D4"/>
    <w:lvl w:ilvl="0" w:tplc="D6507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F0"/>
    <w:rsid w:val="00026A0B"/>
    <w:rsid w:val="0006131A"/>
    <w:rsid w:val="00092EC9"/>
    <w:rsid w:val="0009615C"/>
    <w:rsid w:val="000A4816"/>
    <w:rsid w:val="000E0152"/>
    <w:rsid w:val="00163DF7"/>
    <w:rsid w:val="001660EB"/>
    <w:rsid w:val="00167D5D"/>
    <w:rsid w:val="00192CF4"/>
    <w:rsid w:val="00214141"/>
    <w:rsid w:val="00214AE7"/>
    <w:rsid w:val="002461AA"/>
    <w:rsid w:val="00286D8A"/>
    <w:rsid w:val="002919CD"/>
    <w:rsid w:val="002945A5"/>
    <w:rsid w:val="002A34A8"/>
    <w:rsid w:val="002A3601"/>
    <w:rsid w:val="002A793D"/>
    <w:rsid w:val="00306ED2"/>
    <w:rsid w:val="003D455E"/>
    <w:rsid w:val="004719B1"/>
    <w:rsid w:val="00493BCB"/>
    <w:rsid w:val="004D3807"/>
    <w:rsid w:val="004E2AF0"/>
    <w:rsid w:val="0050368B"/>
    <w:rsid w:val="00524D38"/>
    <w:rsid w:val="005372B4"/>
    <w:rsid w:val="00571F6E"/>
    <w:rsid w:val="005A5AAB"/>
    <w:rsid w:val="005D53B1"/>
    <w:rsid w:val="00627924"/>
    <w:rsid w:val="00653ED6"/>
    <w:rsid w:val="00693062"/>
    <w:rsid w:val="006A686F"/>
    <w:rsid w:val="006D54B2"/>
    <w:rsid w:val="006D79BE"/>
    <w:rsid w:val="006F2A2F"/>
    <w:rsid w:val="00706D01"/>
    <w:rsid w:val="00707B2F"/>
    <w:rsid w:val="0073779E"/>
    <w:rsid w:val="00741149"/>
    <w:rsid w:val="00741B7A"/>
    <w:rsid w:val="00750CAB"/>
    <w:rsid w:val="0076376F"/>
    <w:rsid w:val="007705EE"/>
    <w:rsid w:val="007A3EAD"/>
    <w:rsid w:val="007A6C10"/>
    <w:rsid w:val="007D1101"/>
    <w:rsid w:val="0080457C"/>
    <w:rsid w:val="00804AC2"/>
    <w:rsid w:val="00812E09"/>
    <w:rsid w:val="008212C7"/>
    <w:rsid w:val="008827C1"/>
    <w:rsid w:val="008F64B4"/>
    <w:rsid w:val="00902D90"/>
    <w:rsid w:val="009034B5"/>
    <w:rsid w:val="00910484"/>
    <w:rsid w:val="0097065F"/>
    <w:rsid w:val="009727EB"/>
    <w:rsid w:val="009814A1"/>
    <w:rsid w:val="009C73F6"/>
    <w:rsid w:val="00A2401E"/>
    <w:rsid w:val="00A31579"/>
    <w:rsid w:val="00A444D3"/>
    <w:rsid w:val="00A55052"/>
    <w:rsid w:val="00A561B5"/>
    <w:rsid w:val="00B1562B"/>
    <w:rsid w:val="00B37707"/>
    <w:rsid w:val="00B56E58"/>
    <w:rsid w:val="00B76312"/>
    <w:rsid w:val="00BB6415"/>
    <w:rsid w:val="00C01AEF"/>
    <w:rsid w:val="00C1794D"/>
    <w:rsid w:val="00C20665"/>
    <w:rsid w:val="00C22E12"/>
    <w:rsid w:val="00C42DAC"/>
    <w:rsid w:val="00CB59EB"/>
    <w:rsid w:val="00CC4D34"/>
    <w:rsid w:val="00CC7D4A"/>
    <w:rsid w:val="00CF6F12"/>
    <w:rsid w:val="00D0388B"/>
    <w:rsid w:val="00D90E54"/>
    <w:rsid w:val="00D91CF2"/>
    <w:rsid w:val="00DA0FF9"/>
    <w:rsid w:val="00E13B73"/>
    <w:rsid w:val="00E37618"/>
    <w:rsid w:val="00F47CD7"/>
    <w:rsid w:val="00F65CB9"/>
    <w:rsid w:val="00F663F6"/>
    <w:rsid w:val="00F77ABE"/>
    <w:rsid w:val="00FB64A4"/>
    <w:rsid w:val="00FC1056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8A874B-E54B-4108-975B-B64871D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7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68B"/>
    <w:pPr>
      <w:ind w:left="720"/>
      <w:contextualSpacing/>
    </w:pPr>
  </w:style>
  <w:style w:type="character" w:customStyle="1" w:styleId="apple-converted-space">
    <w:name w:val="apple-converted-space"/>
    <w:basedOn w:val="a0"/>
    <w:rsid w:val="009814A1"/>
  </w:style>
  <w:style w:type="paragraph" w:styleId="a4">
    <w:name w:val="Balloon Text"/>
    <w:basedOn w:val="a"/>
    <w:link w:val="a5"/>
    <w:uiPriority w:val="99"/>
    <w:semiHidden/>
    <w:unhideWhenUsed/>
    <w:rsid w:val="00DA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FF9"/>
    <w:rPr>
      <w:rFonts w:ascii="Tahoma" w:hAnsi="Tahoma" w:cs="Tahoma"/>
      <w:sz w:val="16"/>
      <w:szCs w:val="16"/>
      <w:lang w:val="uk-UA"/>
    </w:rPr>
  </w:style>
  <w:style w:type="paragraph" w:customStyle="1" w:styleId="OCS">
    <w:name w:val="OCS_УДК"/>
    <w:basedOn w:val="a"/>
    <w:qFormat/>
    <w:rsid w:val="00CC4D34"/>
    <w:pPr>
      <w:spacing w:after="0" w:line="240" w:lineRule="atLeast"/>
      <w:jc w:val="both"/>
    </w:pPr>
    <w:rPr>
      <w:rFonts w:ascii="Times New Roman" w:eastAsia="Calibri" w:hAnsi="Times New Roman" w:cs="Times New Roman"/>
      <w:caps/>
    </w:rPr>
  </w:style>
  <w:style w:type="paragraph" w:customStyle="1" w:styleId="OCSukr">
    <w:name w:val="OCS_Ім’я_ukr"/>
    <w:basedOn w:val="a"/>
    <w:qFormat/>
    <w:rsid w:val="00CC4D34"/>
    <w:pPr>
      <w:spacing w:after="0" w:line="240" w:lineRule="auto"/>
      <w:jc w:val="right"/>
    </w:pPr>
    <w:rPr>
      <w:rFonts w:ascii="Times New Roman" w:eastAsia="Calibri" w:hAnsi="Times New Roman" w:cs="Times New Roman"/>
      <w:b/>
      <w:sz w:val="28"/>
      <w:szCs w:val="32"/>
    </w:rPr>
  </w:style>
  <w:style w:type="paragraph" w:customStyle="1" w:styleId="OCS0">
    <w:name w:val="OCS_Місце роб_укр"/>
    <w:basedOn w:val="a"/>
    <w:qFormat/>
    <w:rsid w:val="00CC4D34"/>
    <w:pPr>
      <w:spacing w:after="0" w:line="280" w:lineRule="atLeast"/>
      <w:jc w:val="center"/>
    </w:pPr>
    <w:rPr>
      <w:rFonts w:ascii="Times New Roman" w:eastAsia="Calibri" w:hAnsi="Times New Roman" w:cs="Times New Roman"/>
    </w:rPr>
  </w:style>
  <w:style w:type="paragraph" w:customStyle="1" w:styleId="OCSeng">
    <w:name w:val="OCS_Анотація (укр/eng)"/>
    <w:basedOn w:val="a"/>
    <w:qFormat/>
    <w:rsid w:val="00CC4D34"/>
    <w:pPr>
      <w:widowControl w:val="0"/>
      <w:tabs>
        <w:tab w:val="left" w:pos="8749"/>
      </w:tabs>
      <w:spacing w:after="0" w:line="240" w:lineRule="auto"/>
      <w:ind w:firstLine="284"/>
      <w:jc w:val="both"/>
    </w:pPr>
    <w:rPr>
      <w:rFonts w:ascii="Times New Roman" w:eastAsia="Calibri" w:hAnsi="Times New Roman" w:cs="Arial"/>
      <w:i/>
      <w:sz w:val="20"/>
      <w:szCs w:val="19"/>
    </w:rPr>
  </w:style>
  <w:style w:type="paragraph" w:customStyle="1" w:styleId="OCSi">
    <w:name w:val="OCS_Пiдзагол"/>
    <w:basedOn w:val="a"/>
    <w:qFormat/>
    <w:rsid w:val="00CC4D34"/>
    <w:pPr>
      <w:spacing w:after="120" w:line="260" w:lineRule="atLeast"/>
      <w:jc w:val="center"/>
    </w:pPr>
    <w:rPr>
      <w:rFonts w:ascii="Times New Roman" w:eastAsia="Calibri" w:hAnsi="Times New Roman" w:cs="Times New Roman"/>
      <w:b/>
    </w:rPr>
  </w:style>
  <w:style w:type="paragraph" w:customStyle="1" w:styleId="OCSeng0">
    <w:name w:val="OCS_Кл_слова (укр/eng)"/>
    <w:basedOn w:val="a"/>
    <w:qFormat/>
    <w:rsid w:val="00CC4D34"/>
    <w:pPr>
      <w:widowControl w:val="0"/>
      <w:spacing w:after="0" w:line="240" w:lineRule="auto"/>
      <w:ind w:firstLine="284"/>
      <w:jc w:val="both"/>
    </w:pPr>
    <w:rPr>
      <w:rFonts w:ascii="Times New Roman" w:eastAsia="Calibri" w:hAnsi="Times New Roman" w:cs="Times New Roman"/>
      <w:color w:val="000000"/>
      <w:sz w:val="20"/>
      <w:szCs w:val="20"/>
      <w:lang w:val="en-US" w:eastAsia="ru-RU"/>
    </w:rPr>
  </w:style>
  <w:style w:type="character" w:customStyle="1" w:styleId="hps">
    <w:name w:val="hps"/>
    <w:rsid w:val="00CC4D34"/>
  </w:style>
  <w:style w:type="character" w:customStyle="1" w:styleId="atn">
    <w:name w:val="atn"/>
    <w:rsid w:val="00CC4D34"/>
  </w:style>
  <w:style w:type="paragraph" w:customStyle="1" w:styleId="a6">
    <w:name w:val="СПИСОК ЛІТЕРАТУРИ"/>
    <w:basedOn w:val="a"/>
    <w:qFormat/>
    <w:rsid w:val="00214141"/>
    <w:pPr>
      <w:spacing w:before="240" w:after="60" w:line="240" w:lineRule="atLeast"/>
      <w:ind w:firstLine="284"/>
      <w:jc w:val="center"/>
    </w:pPr>
    <w:rPr>
      <w:rFonts w:ascii="Arial" w:eastAsia="Calibri" w:hAnsi="Arial" w:cs="Times New Roman"/>
      <w:caps/>
      <w:spacing w:val="2"/>
    </w:rPr>
  </w:style>
  <w:style w:type="paragraph" w:customStyle="1" w:styleId="OCS1">
    <w:name w:val="OCS_Текст"/>
    <w:basedOn w:val="a"/>
    <w:link w:val="OCS2"/>
    <w:qFormat/>
    <w:rsid w:val="00026A0B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character" w:customStyle="1" w:styleId="OCS2">
    <w:name w:val="OCS_Текст Знак"/>
    <w:link w:val="OCS1"/>
    <w:rsid w:val="00026A0B"/>
    <w:rPr>
      <w:rFonts w:ascii="Times New Roman" w:eastAsia="Calibri" w:hAnsi="Times New Roman" w:cs="Times New Roman"/>
      <w:color w:val="000000"/>
      <w:szCs w:val="20"/>
      <w:lang w:val="uk-UA" w:eastAsia="ru-RU"/>
    </w:rPr>
  </w:style>
  <w:style w:type="paragraph" w:customStyle="1" w:styleId="OCS3">
    <w:name w:val="OCS_Довідка про авторів"/>
    <w:basedOn w:val="a"/>
    <w:qFormat/>
    <w:rsid w:val="00026A0B"/>
    <w:pPr>
      <w:tabs>
        <w:tab w:val="right" w:pos="284"/>
      </w:tabs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0"/>
      <w:lang w:eastAsia="ru-RU"/>
    </w:rPr>
  </w:style>
  <w:style w:type="paragraph" w:customStyle="1" w:styleId="a7">
    <w:name w:val="Літер. перелік"/>
    <w:basedOn w:val="a"/>
    <w:link w:val="Char"/>
    <w:qFormat/>
    <w:rsid w:val="00214AE7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har">
    <w:name w:val="Літер. перелік Char"/>
    <w:link w:val="a7"/>
    <w:rsid w:val="00214AE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shorttext">
    <w:name w:val="short_text"/>
    <w:basedOn w:val="a0"/>
    <w:rsid w:val="00B76312"/>
  </w:style>
  <w:style w:type="character" w:styleId="HTML">
    <w:name w:val="HTML Code"/>
    <w:basedOn w:val="a0"/>
    <w:uiPriority w:val="99"/>
    <w:semiHidden/>
    <w:unhideWhenUsed/>
    <w:rsid w:val="0097065F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286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&#1089;&#1090;&#1088;&#1072;&#1090;&#1086;&#1088;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Plaxis</c:v>
          </c:tx>
          <c:xVal>
            <c:numRef>
              <c:f>'+бурова Бориспіль'!$E$9:$E$49</c:f>
              <c:numCache>
                <c:formatCode>0.00</c:formatCode>
                <c:ptCount val="41"/>
                <c:pt idx="0">
                  <c:v>0</c:v>
                </c:pt>
                <c:pt idx="1">
                  <c:v>62.709434043693001</c:v>
                </c:pt>
                <c:pt idx="2">
                  <c:v>182.62821211617839</c:v>
                </c:pt>
                <c:pt idx="3">
                  <c:v>405.91494386011806</c:v>
                </c:pt>
                <c:pt idx="4">
                  <c:v>542.54615904956404</c:v>
                </c:pt>
                <c:pt idx="5">
                  <c:v>607.68375523784096</c:v>
                </c:pt>
                <c:pt idx="6">
                  <c:v>667.50606537573901</c:v>
                </c:pt>
                <c:pt idx="7">
                  <c:v>714.46419925643397</c:v>
                </c:pt>
                <c:pt idx="8">
                  <c:v>789.34277187656403</c:v>
                </c:pt>
                <c:pt idx="9">
                  <c:v>849.01508921423397</c:v>
                </c:pt>
                <c:pt idx="10">
                  <c:v>899.91353800739398</c:v>
                </c:pt>
                <c:pt idx="11">
                  <c:v>946.44925843960789</c:v>
                </c:pt>
                <c:pt idx="12">
                  <c:v>989.05623605186406</c:v>
                </c:pt>
                <c:pt idx="13">
                  <c:v>1029.6449648479561</c:v>
                </c:pt>
                <c:pt idx="14">
                  <c:v>1069.2848971714561</c:v>
                </c:pt>
                <c:pt idx="15">
                  <c:v>1107.627041405739</c:v>
                </c:pt>
                <c:pt idx="16">
                  <c:v>1144.4451282467969</c:v>
                </c:pt>
                <c:pt idx="17">
                  <c:v>1179.5002182749129</c:v>
                </c:pt>
                <c:pt idx="18">
                  <c:v>1212.9636817131629</c:v>
                </c:pt>
                <c:pt idx="19">
                  <c:v>1245.619306513398</c:v>
                </c:pt>
                <c:pt idx="20">
                  <c:v>1277.2188121292488</c:v>
                </c:pt>
                <c:pt idx="21">
                  <c:v>1308.1299880124729</c:v>
                </c:pt>
                <c:pt idx="22">
                  <c:v>1338.552610733823</c:v>
                </c:pt>
                <c:pt idx="23">
                  <c:v>1368.2049385267921</c:v>
                </c:pt>
                <c:pt idx="24">
                  <c:v>1396.8505808756579</c:v>
                </c:pt>
                <c:pt idx="25">
                  <c:v>1424.54342783019</c:v>
                </c:pt>
                <c:pt idx="26">
                  <c:v>1451.5266799749211</c:v>
                </c:pt>
                <c:pt idx="27">
                  <c:v>1477.7239752745529</c:v>
                </c:pt>
                <c:pt idx="28">
                  <c:v>1503.3443378990607</c:v>
                </c:pt>
                <c:pt idx="29">
                  <c:v>1553.527788205542</c:v>
                </c:pt>
                <c:pt idx="30">
                  <c:v>1602.0906655424551</c:v>
                </c:pt>
                <c:pt idx="31">
                  <c:v>1649.384795493894</c:v>
                </c:pt>
                <c:pt idx="32">
                  <c:v>1695.5121544609531</c:v>
                </c:pt>
                <c:pt idx="33">
                  <c:v>1740.800650541508</c:v>
                </c:pt>
                <c:pt idx="34">
                  <c:v>1830.1454024752111</c:v>
                </c:pt>
                <c:pt idx="35">
                  <c:v>2003.199332239908</c:v>
                </c:pt>
                <c:pt idx="36">
                  <c:v>2156.8887546892411</c:v>
                </c:pt>
                <c:pt idx="37">
                  <c:v>2447.7427523119741</c:v>
                </c:pt>
                <c:pt idx="38">
                  <c:v>2711.4185189232812</c:v>
                </c:pt>
                <c:pt idx="39">
                  <c:v>2955.361119267372</c:v>
                </c:pt>
                <c:pt idx="40">
                  <c:v>3000</c:v>
                </c:pt>
              </c:numCache>
            </c:numRef>
          </c:xVal>
          <c:yVal>
            <c:numRef>
              <c:f>'+бурова Бориспіль'!$F$9:$F$49</c:f>
              <c:numCache>
                <c:formatCode>0.00</c:formatCode>
                <c:ptCount val="41"/>
                <c:pt idx="0">
                  <c:v>0</c:v>
                </c:pt>
                <c:pt idx="1">
                  <c:v>-5.5108392882422398E-2</c:v>
                </c:pt>
                <c:pt idx="2">
                  <c:v>-0.14497437998250998</c:v>
                </c:pt>
                <c:pt idx="3">
                  <c:v>-0.32470641274394302</c:v>
                </c:pt>
                <c:pt idx="4">
                  <c:v>-0.51124722971054604</c:v>
                </c:pt>
                <c:pt idx="5">
                  <c:v>-0.70380158945068205</c:v>
                </c:pt>
                <c:pt idx="6">
                  <c:v>-0.89659189597740396</c:v>
                </c:pt>
                <c:pt idx="7">
                  <c:v>-1.0903810715645601</c:v>
                </c:pt>
                <c:pt idx="8">
                  <c:v>-1.4790758434835201</c:v>
                </c:pt>
                <c:pt idx="9">
                  <c:v>-1.86885755819248</c:v>
                </c:pt>
                <c:pt idx="10">
                  <c:v>-2.2596885861615301</c:v>
                </c:pt>
                <c:pt idx="11">
                  <c:v>-2.6511611071502701</c:v>
                </c:pt>
                <c:pt idx="12">
                  <c:v>-3.0431042149314602</c:v>
                </c:pt>
                <c:pt idx="13">
                  <c:v>-3.4352883890777703</c:v>
                </c:pt>
                <c:pt idx="14">
                  <c:v>-3.8276137601549296</c:v>
                </c:pt>
                <c:pt idx="15">
                  <c:v>-4.2200905445495298</c:v>
                </c:pt>
                <c:pt idx="16">
                  <c:v>-4.6127371483909805</c:v>
                </c:pt>
                <c:pt idx="17">
                  <c:v>-5.0055715822745501</c:v>
                </c:pt>
                <c:pt idx="18">
                  <c:v>-5.3985825038294397</c:v>
                </c:pt>
                <c:pt idx="19">
                  <c:v>-5.7916846105976401</c:v>
                </c:pt>
                <c:pt idx="20">
                  <c:v>-6.1849443698211504</c:v>
                </c:pt>
                <c:pt idx="21">
                  <c:v>-6.5782886062817099</c:v>
                </c:pt>
                <c:pt idx="22">
                  <c:v>-6.9716826667013896</c:v>
                </c:pt>
                <c:pt idx="23">
                  <c:v>-7.3651510617264302</c:v>
                </c:pt>
                <c:pt idx="24">
                  <c:v>-7.7587071709846898</c:v>
                </c:pt>
                <c:pt idx="25">
                  <c:v>-8.1523456561115797</c:v>
                </c:pt>
                <c:pt idx="26">
                  <c:v>-8.546051457084749</c:v>
                </c:pt>
                <c:pt idx="27">
                  <c:v>-8.9398594074767992</c:v>
                </c:pt>
                <c:pt idx="28">
                  <c:v>-9.3337404002583195</c:v>
                </c:pt>
                <c:pt idx="29">
                  <c:v>-10.121619387560301</c:v>
                </c:pt>
                <c:pt idx="30">
                  <c:v>-10.909682369902999</c:v>
                </c:pt>
                <c:pt idx="31">
                  <c:v>-11.6978969916749</c:v>
                </c:pt>
                <c:pt idx="32">
                  <c:v>-12.4862398903654</c:v>
                </c:pt>
                <c:pt idx="33">
                  <c:v>-13.2746712018127</c:v>
                </c:pt>
                <c:pt idx="34">
                  <c:v>-14.851533824368198</c:v>
                </c:pt>
                <c:pt idx="35">
                  <c:v>-18.0052590700016</c:v>
                </c:pt>
                <c:pt idx="36">
                  <c:v>-21.160794128356699</c:v>
                </c:pt>
                <c:pt idx="37">
                  <c:v>-27.473830149714502</c:v>
                </c:pt>
                <c:pt idx="38">
                  <c:v>-33.790059498817001</c:v>
                </c:pt>
                <c:pt idx="39">
                  <c:v>-40.108798670245996</c:v>
                </c:pt>
                <c:pt idx="40">
                  <c:v>-41.279574893251706</c:v>
                </c:pt>
              </c:numCache>
            </c:numRef>
          </c:yVal>
          <c:smooth val="1"/>
        </c:ser>
        <c:ser>
          <c:idx val="1"/>
          <c:order val="1"/>
          <c:tx>
            <c:v>статичне</c:v>
          </c:tx>
          <c:xVal>
            <c:numRef>
              <c:f>'+бурова Бориспіль'!$G$9:$G$17</c:f>
              <c:numCache>
                <c:formatCode>General</c:formatCode>
                <c:ptCount val="9"/>
                <c:pt idx="0">
                  <c:v>0</c:v>
                </c:pt>
                <c:pt idx="1">
                  <c:v>450</c:v>
                </c:pt>
                <c:pt idx="2">
                  <c:v>900</c:v>
                </c:pt>
                <c:pt idx="3">
                  <c:v>1350</c:v>
                </c:pt>
                <c:pt idx="4">
                  <c:v>1575</c:v>
                </c:pt>
                <c:pt idx="5">
                  <c:v>1800</c:v>
                </c:pt>
                <c:pt idx="6">
                  <c:v>2025</c:v>
                </c:pt>
                <c:pt idx="7">
                  <c:v>2250</c:v>
                </c:pt>
                <c:pt idx="8">
                  <c:v>2475</c:v>
                </c:pt>
              </c:numCache>
            </c:numRef>
          </c:xVal>
          <c:yVal>
            <c:numRef>
              <c:f>'+бурова Бориспіль'!$H$9:$H$17</c:f>
              <c:numCache>
                <c:formatCode>General</c:formatCode>
                <c:ptCount val="9"/>
                <c:pt idx="0">
                  <c:v>0</c:v>
                </c:pt>
                <c:pt idx="1">
                  <c:v>-0.61</c:v>
                </c:pt>
                <c:pt idx="2">
                  <c:v>-2.71</c:v>
                </c:pt>
                <c:pt idx="3">
                  <c:v>-5.25</c:v>
                </c:pt>
                <c:pt idx="4">
                  <c:v>-7.89</c:v>
                </c:pt>
                <c:pt idx="5">
                  <c:v>-10.65</c:v>
                </c:pt>
                <c:pt idx="6">
                  <c:v>-13.87</c:v>
                </c:pt>
                <c:pt idx="7">
                  <c:v>-17.5</c:v>
                </c:pt>
                <c:pt idx="8">
                  <c:v>-21.21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9162624"/>
        <c:axId val="319165424"/>
      </c:scatterChart>
      <c:valAx>
        <c:axId val="319162624"/>
        <c:scaling>
          <c:orientation val="minMax"/>
          <c:max val="3500"/>
          <c:min val="0"/>
        </c:scaling>
        <c:delete val="0"/>
        <c:axPos val="b"/>
        <c:majorGridlines/>
        <c:minorGridlines>
          <c:spPr>
            <a:ln>
              <a:noFill/>
            </a:ln>
          </c:spPr>
        </c:minorGridlines>
        <c:numFmt formatCode="General" sourceLinked="0"/>
        <c:majorTickMark val="out"/>
        <c:minorTickMark val="none"/>
        <c:tickLblPos val="high"/>
        <c:crossAx val="319165424"/>
        <c:crosses val="autoZero"/>
        <c:crossBetween val="midCat"/>
        <c:majorUnit val="500"/>
        <c:minorUnit val="100"/>
      </c:valAx>
      <c:valAx>
        <c:axId val="319165424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31916262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50854549091161"/>
          <c:y val="0.1818263987309244"/>
          <c:w val="0.13929505312613527"/>
          <c:h val="0.12773800173986175"/>
        </c:manualLayout>
      </c:layout>
      <c:overlay val="1"/>
      <c:spPr>
        <a:solidFill>
          <a:schemeClr val="bg1"/>
        </a:solidFill>
        <a:ln>
          <a:solidFill>
            <a:schemeClr val="accent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Plaxis</c:v>
          </c:tx>
          <c:xVal>
            <c:numRef>
              <c:f>'+Печерський буроінєкц'!$F$6:$F$46</c:f>
              <c:numCache>
                <c:formatCode>0.00</c:formatCode>
                <c:ptCount val="41"/>
                <c:pt idx="0">
                  <c:v>0</c:v>
                </c:pt>
                <c:pt idx="1">
                  <c:v>211.03830310227778</c:v>
                </c:pt>
                <c:pt idx="2">
                  <c:v>594.68834423268834</c:v>
                </c:pt>
                <c:pt idx="3">
                  <c:v>928.39423959932572</c:v>
                </c:pt>
                <c:pt idx="4">
                  <c:v>1255.8210003912257</c:v>
                </c:pt>
                <c:pt idx="5">
                  <c:v>1876.1837241044896</c:v>
                </c:pt>
                <c:pt idx="6">
                  <c:v>2439.2289847651423</c:v>
                </c:pt>
                <c:pt idx="7">
                  <c:v>2882.8820933909578</c:v>
                </c:pt>
                <c:pt idx="8">
                  <c:v>3189.6845905758751</c:v>
                </c:pt>
                <c:pt idx="9">
                  <c:v>3430.7360202647073</c:v>
                </c:pt>
                <c:pt idx="10">
                  <c:v>3628.6461664633025</c:v>
                </c:pt>
                <c:pt idx="11">
                  <c:v>3786.4831191516823</c:v>
                </c:pt>
                <c:pt idx="12">
                  <c:v>3911.9042780196687</c:v>
                </c:pt>
                <c:pt idx="13">
                  <c:v>4019.7811747877472</c:v>
                </c:pt>
                <c:pt idx="14">
                  <c:v>4114.3233211237839</c:v>
                </c:pt>
                <c:pt idx="15">
                  <c:v>4194.8908634800564</c:v>
                </c:pt>
                <c:pt idx="16">
                  <c:v>4263.6198854234353</c:v>
                </c:pt>
                <c:pt idx="17">
                  <c:v>4386.5940694763885</c:v>
                </c:pt>
                <c:pt idx="18">
                  <c:v>4500.9431418128943</c:v>
                </c:pt>
                <c:pt idx="19">
                  <c:v>4609.333109910287</c:v>
                </c:pt>
                <c:pt idx="20">
                  <c:v>4711.5867680333868</c:v>
                </c:pt>
                <c:pt idx="21">
                  <c:v>4807.7199485949759</c:v>
                </c:pt>
                <c:pt idx="22">
                  <c:v>4892.170201735843</c:v>
                </c:pt>
                <c:pt idx="23">
                  <c:v>4973.4631128066512</c:v>
                </c:pt>
                <c:pt idx="24">
                  <c:v>5050.156553080903</c:v>
                </c:pt>
                <c:pt idx="25">
                  <c:v>5124.4393738351782</c:v>
                </c:pt>
                <c:pt idx="26">
                  <c:v>5195.2664886670173</c:v>
                </c:pt>
                <c:pt idx="27">
                  <c:v>5259.8242061761221</c:v>
                </c:pt>
                <c:pt idx="28">
                  <c:v>5317.5926132683007</c:v>
                </c:pt>
                <c:pt idx="29">
                  <c:v>5428.8488102103674</c:v>
                </c:pt>
                <c:pt idx="30">
                  <c:v>5531.5972590425754</c:v>
                </c:pt>
                <c:pt idx="31">
                  <c:v>5630.8400802508804</c:v>
                </c:pt>
                <c:pt idx="32">
                  <c:v>5723.5144548280041</c:v>
                </c:pt>
                <c:pt idx="33">
                  <c:v>5812.6376547584796</c:v>
                </c:pt>
                <c:pt idx="34">
                  <c:v>5897.0040897418376</c:v>
                </c:pt>
                <c:pt idx="35">
                  <c:v>5975.673299156786</c:v>
                </c:pt>
                <c:pt idx="36">
                  <c:v>6051.1125812823057</c:v>
                </c:pt>
                <c:pt idx="37">
                  <c:v>6123.080836233742</c:v>
                </c:pt>
                <c:pt idx="38">
                  <c:v>6192.2890649328092</c:v>
                </c:pt>
                <c:pt idx="39">
                  <c:v>6259.0676557012312</c:v>
                </c:pt>
                <c:pt idx="40">
                  <c:v>6300</c:v>
                </c:pt>
              </c:numCache>
            </c:numRef>
          </c:xVal>
          <c:yVal>
            <c:numRef>
              <c:f>'+Печерський буроінєкц'!$G$6:$G$46</c:f>
              <c:numCache>
                <c:formatCode>0.00</c:formatCode>
                <c:ptCount val="41"/>
                <c:pt idx="0">
                  <c:v>0</c:v>
                </c:pt>
                <c:pt idx="1">
                  <c:v>-0.13502659727699701</c:v>
                </c:pt>
                <c:pt idx="2">
                  <c:v>-0.40507403710066203</c:v>
                </c:pt>
                <c:pt idx="3">
                  <c:v>-0.67816320516459805</c:v>
                </c:pt>
                <c:pt idx="4">
                  <c:v>-0.95153689306563005</c:v>
                </c:pt>
                <c:pt idx="5">
                  <c:v>-1.4991612724700298</c:v>
                </c:pt>
                <c:pt idx="6">
                  <c:v>-2.0495076228715599</c:v>
                </c:pt>
                <c:pt idx="7">
                  <c:v>-2.6059048313942199</c:v>
                </c:pt>
                <c:pt idx="8">
                  <c:v>-3.1699043311883504</c:v>
                </c:pt>
                <c:pt idx="9">
                  <c:v>-3.7368221033940401</c:v>
                </c:pt>
                <c:pt idx="10">
                  <c:v>-4.3057243397783802</c:v>
                </c:pt>
                <c:pt idx="11">
                  <c:v>-4.8765904929911903</c:v>
                </c:pt>
                <c:pt idx="12">
                  <c:v>-5.4495252405332604</c:v>
                </c:pt>
                <c:pt idx="13">
                  <c:v>-6.0236923373097095</c:v>
                </c:pt>
                <c:pt idx="14">
                  <c:v>-6.5987327200856702</c:v>
                </c:pt>
                <c:pt idx="15">
                  <c:v>-7.1746910948247002</c:v>
                </c:pt>
                <c:pt idx="16">
                  <c:v>-7.75141644559573</c:v>
                </c:pt>
                <c:pt idx="17">
                  <c:v>-8.9055736925160307</c:v>
                </c:pt>
                <c:pt idx="18">
                  <c:v>-10.0604014483842</c:v>
                </c:pt>
                <c:pt idx="19">
                  <c:v>-11.215653734468599</c:v>
                </c:pt>
                <c:pt idx="20">
                  <c:v>-12.371324691896101</c:v>
                </c:pt>
                <c:pt idx="21">
                  <c:v>-13.5274126433617</c:v>
                </c:pt>
                <c:pt idx="22">
                  <c:v>-14.6844199868491</c:v>
                </c:pt>
                <c:pt idx="23">
                  <c:v>-15.841663561157402</c:v>
                </c:pt>
                <c:pt idx="24">
                  <c:v>-16.999219560327699</c:v>
                </c:pt>
                <c:pt idx="25">
                  <c:v>-18.156946143664801</c:v>
                </c:pt>
                <c:pt idx="26">
                  <c:v>-19.314944036663302</c:v>
                </c:pt>
                <c:pt idx="27">
                  <c:v>-20.4734525265165</c:v>
                </c:pt>
                <c:pt idx="28">
                  <c:v>-21.632550184423398</c:v>
                </c:pt>
                <c:pt idx="29">
                  <c:v>-23.951083657822998</c:v>
                </c:pt>
                <c:pt idx="30">
                  <c:v>-26.270330796569404</c:v>
                </c:pt>
                <c:pt idx="31">
                  <c:v>-28.589853394937698</c:v>
                </c:pt>
                <c:pt idx="32">
                  <c:v>-30.9099119960016</c:v>
                </c:pt>
                <c:pt idx="33">
                  <c:v>-33.230223987624704</c:v>
                </c:pt>
                <c:pt idx="34">
                  <c:v>-35.5508205333104</c:v>
                </c:pt>
                <c:pt idx="35">
                  <c:v>-37.871801026930605</c:v>
                </c:pt>
                <c:pt idx="36">
                  <c:v>-40.193013371497699</c:v>
                </c:pt>
                <c:pt idx="37">
                  <c:v>-42.514435299689602</c:v>
                </c:pt>
                <c:pt idx="38">
                  <c:v>-44.836045638710395</c:v>
                </c:pt>
                <c:pt idx="39">
                  <c:v>-47.157836910925397</c:v>
                </c:pt>
                <c:pt idx="40">
                  <c:v>-48.631039134162101</c:v>
                </c:pt>
              </c:numCache>
            </c:numRef>
          </c:yVal>
          <c:smooth val="1"/>
        </c:ser>
        <c:ser>
          <c:idx val="1"/>
          <c:order val="1"/>
          <c:tx>
            <c:v>статичне</c:v>
          </c:tx>
          <c:xVal>
            <c:numRef>
              <c:f>'+Печерський буроінєкц'!$I$5:$I$21</c:f>
              <c:numCache>
                <c:formatCode>General</c:formatCode>
                <c:ptCount val="17"/>
                <c:pt idx="0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1750</c:v>
                </c:pt>
                <c:pt idx="5">
                  <c:v>2000</c:v>
                </c:pt>
                <c:pt idx="6">
                  <c:v>2250</c:v>
                </c:pt>
                <c:pt idx="7">
                  <c:v>2500</c:v>
                </c:pt>
                <c:pt idx="8">
                  <c:v>2750</c:v>
                </c:pt>
                <c:pt idx="9">
                  <c:v>3000</c:v>
                </c:pt>
                <c:pt idx="10">
                  <c:v>3250</c:v>
                </c:pt>
                <c:pt idx="11">
                  <c:v>3500</c:v>
                </c:pt>
                <c:pt idx="12">
                  <c:v>3750</c:v>
                </c:pt>
                <c:pt idx="13">
                  <c:v>4000</c:v>
                </c:pt>
                <c:pt idx="14">
                  <c:v>4250</c:v>
                </c:pt>
                <c:pt idx="15">
                  <c:v>4500</c:v>
                </c:pt>
                <c:pt idx="16">
                  <c:v>4750</c:v>
                </c:pt>
              </c:numCache>
            </c:numRef>
          </c:xVal>
          <c:yVal>
            <c:numRef>
              <c:f>'+Печерський буроінєкц'!$J$5:$J$21</c:f>
              <c:numCache>
                <c:formatCode>General</c:formatCode>
                <c:ptCount val="17"/>
                <c:pt idx="0">
                  <c:v>0</c:v>
                </c:pt>
                <c:pt idx="1">
                  <c:v>-0.26</c:v>
                </c:pt>
                <c:pt idx="2">
                  <c:v>-0.89</c:v>
                </c:pt>
                <c:pt idx="3">
                  <c:v>-1.63</c:v>
                </c:pt>
                <c:pt idx="4">
                  <c:v>-2</c:v>
                </c:pt>
                <c:pt idx="5">
                  <c:v>-2.42</c:v>
                </c:pt>
                <c:pt idx="6">
                  <c:v>-2.82</c:v>
                </c:pt>
                <c:pt idx="7">
                  <c:v>-3.31</c:v>
                </c:pt>
                <c:pt idx="8">
                  <c:v>-3.79</c:v>
                </c:pt>
                <c:pt idx="9">
                  <c:v>-4.32</c:v>
                </c:pt>
                <c:pt idx="10">
                  <c:v>-4.92</c:v>
                </c:pt>
                <c:pt idx="11">
                  <c:v>-5.55</c:v>
                </c:pt>
                <c:pt idx="12">
                  <c:v>-6.26</c:v>
                </c:pt>
                <c:pt idx="13">
                  <c:v>-6.97</c:v>
                </c:pt>
                <c:pt idx="14">
                  <c:v>-8.19</c:v>
                </c:pt>
                <c:pt idx="15">
                  <c:v>-9.56</c:v>
                </c:pt>
                <c:pt idx="16">
                  <c:v>-11.83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638160"/>
        <c:axId val="377637600"/>
      </c:scatterChart>
      <c:valAx>
        <c:axId val="377638160"/>
        <c:scaling>
          <c:orientation val="minMax"/>
          <c:min val="0"/>
        </c:scaling>
        <c:delete val="0"/>
        <c:axPos val="b"/>
        <c:majorGridlines/>
        <c:minorGridlines>
          <c:spPr>
            <a:ln>
              <a:noFill/>
            </a:ln>
          </c:spPr>
        </c:minorGridlines>
        <c:numFmt formatCode="General" sourceLinked="0"/>
        <c:majorTickMark val="out"/>
        <c:minorTickMark val="none"/>
        <c:tickLblPos val="high"/>
        <c:crossAx val="377637600"/>
        <c:crosses val="autoZero"/>
        <c:crossBetween val="midCat"/>
        <c:majorUnit val="500"/>
        <c:minorUnit val="100"/>
      </c:valAx>
      <c:valAx>
        <c:axId val="37763760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37763816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50854549091161"/>
          <c:y val="9.3526190258999109E-2"/>
          <c:w val="0.13929505312613527"/>
          <c:h val="0.12773800173986175"/>
        </c:manualLayout>
      </c:layout>
      <c:overlay val="1"/>
      <c:spPr>
        <a:solidFill>
          <a:schemeClr val="bg1"/>
        </a:solidFill>
        <a:ln>
          <a:solidFill>
            <a:schemeClr val="accent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Plaxis</c:v>
          </c:tx>
          <c:xVal>
            <c:numRef>
              <c:f>'+Закревського буроінєкц'!$E$6:$E$117</c:f>
              <c:numCache>
                <c:formatCode>0.00</c:formatCode>
                <c:ptCount val="112"/>
                <c:pt idx="0">
                  <c:v>0</c:v>
                </c:pt>
                <c:pt idx="1">
                  <c:v>15.220364825778896</c:v>
                </c:pt>
                <c:pt idx="2">
                  <c:v>40.082289858121278</c:v>
                </c:pt>
                <c:pt idx="3">
                  <c:v>79.429191071100163</c:v>
                </c:pt>
                <c:pt idx="4">
                  <c:v>109.70901546261184</c:v>
                </c:pt>
                <c:pt idx="5">
                  <c:v>135.52859882452529</c:v>
                </c:pt>
                <c:pt idx="6">
                  <c:v>156.00061260393073</c:v>
                </c:pt>
                <c:pt idx="7">
                  <c:v>173.196806194</c:v>
                </c:pt>
                <c:pt idx="8">
                  <c:v>188.2008719930848</c:v>
                </c:pt>
                <c:pt idx="9">
                  <c:v>201.5800937512544</c:v>
                </c:pt>
                <c:pt idx="10">
                  <c:v>212.96528509712641</c:v>
                </c:pt>
                <c:pt idx="11">
                  <c:v>222.08747680154238</c:v>
                </c:pt>
                <c:pt idx="12">
                  <c:v>230.7964315248272</c:v>
                </c:pt>
                <c:pt idx="13">
                  <c:v>239.75238769755038</c:v>
                </c:pt>
                <c:pt idx="14">
                  <c:v>248.54410253776643</c:v>
                </c:pt>
                <c:pt idx="15">
                  <c:v>257.12457698684</c:v>
                </c:pt>
                <c:pt idx="16">
                  <c:v>265.4791518170768</c:v>
                </c:pt>
                <c:pt idx="17">
                  <c:v>273.6641682130624</c:v>
                </c:pt>
                <c:pt idx="18">
                  <c:v>281.82669536578561</c:v>
                </c:pt>
                <c:pt idx="19">
                  <c:v>290.07783378556485</c:v>
                </c:pt>
                <c:pt idx="20">
                  <c:v>298.36829762555038</c:v>
                </c:pt>
                <c:pt idx="21">
                  <c:v>306.61968526711041</c:v>
                </c:pt>
                <c:pt idx="22">
                  <c:v>314.78294371971521</c:v>
                </c:pt>
                <c:pt idx="23">
                  <c:v>322.79735974552636</c:v>
                </c:pt>
                <c:pt idx="24">
                  <c:v>330.70446072255038</c:v>
                </c:pt>
                <c:pt idx="25">
                  <c:v>338.47566734640958</c:v>
                </c:pt>
                <c:pt idx="26">
                  <c:v>346.1867530202656</c:v>
                </c:pt>
                <c:pt idx="27">
                  <c:v>353.83461785602719</c:v>
                </c:pt>
                <c:pt idx="28">
                  <c:v>361.4195596439456</c:v>
                </c:pt>
                <c:pt idx="29">
                  <c:v>368.9408129104304</c:v>
                </c:pt>
                <c:pt idx="30">
                  <c:v>376.39809920983521</c:v>
                </c:pt>
                <c:pt idx="31">
                  <c:v>383.81199788592801</c:v>
                </c:pt>
                <c:pt idx="32">
                  <c:v>391.14448571648478</c:v>
                </c:pt>
                <c:pt idx="33">
                  <c:v>398.37480270707044</c:v>
                </c:pt>
                <c:pt idx="34">
                  <c:v>405.56219258287837</c:v>
                </c:pt>
                <c:pt idx="35">
                  <c:v>412.77379916584806</c:v>
                </c:pt>
                <c:pt idx="36">
                  <c:v>419.95603108482078</c:v>
                </c:pt>
                <c:pt idx="37">
                  <c:v>433.81255816986561</c:v>
                </c:pt>
                <c:pt idx="38">
                  <c:v>447.24621148330721</c:v>
                </c:pt>
                <c:pt idx="39">
                  <c:v>453.76846547871679</c:v>
                </c:pt>
                <c:pt idx="40">
                  <c:v>466.69526941945441</c:v>
                </c:pt>
                <c:pt idx="41">
                  <c:v>473.05881980825603</c:v>
                </c:pt>
                <c:pt idx="42">
                  <c:v>485.69404639353439</c:v>
                </c:pt>
                <c:pt idx="43">
                  <c:v>491.93675967631839</c:v>
                </c:pt>
                <c:pt idx="44">
                  <c:v>498.17042162940481</c:v>
                </c:pt>
                <c:pt idx="45">
                  <c:v>504.31442054425116</c:v>
                </c:pt>
                <c:pt idx="46">
                  <c:v>510.40947035523521</c:v>
                </c:pt>
                <c:pt idx="47">
                  <c:v>516.49570945933442</c:v>
                </c:pt>
                <c:pt idx="48">
                  <c:v>522.57951402053914</c:v>
                </c:pt>
                <c:pt idx="49">
                  <c:v>528.68354830342082</c:v>
                </c:pt>
                <c:pt idx="50">
                  <c:v>534.77766889388158</c:v>
                </c:pt>
                <c:pt idx="51">
                  <c:v>540.84781781154879</c:v>
                </c:pt>
                <c:pt idx="52">
                  <c:v>546.87113567791675</c:v>
                </c:pt>
                <c:pt idx="53">
                  <c:v>552.85035741558875</c:v>
                </c:pt>
                <c:pt idx="54">
                  <c:v>558.79108644174244</c:v>
                </c:pt>
                <c:pt idx="55">
                  <c:v>570.4986237551152</c:v>
                </c:pt>
                <c:pt idx="56">
                  <c:v>581.86465362427521</c:v>
                </c:pt>
                <c:pt idx="57">
                  <c:v>592.90314431153115</c:v>
                </c:pt>
                <c:pt idx="58">
                  <c:v>603.78685408719207</c:v>
                </c:pt>
                <c:pt idx="59">
                  <c:v>614.46463169274398</c:v>
                </c:pt>
                <c:pt idx="60">
                  <c:v>624.92406584588798</c:v>
                </c:pt>
                <c:pt idx="61">
                  <c:v>635.26986110829114</c:v>
                </c:pt>
                <c:pt idx="62">
                  <c:v>645.46069441824477</c:v>
                </c:pt>
                <c:pt idx="63">
                  <c:v>655.52934581045281</c:v>
                </c:pt>
                <c:pt idx="64">
                  <c:v>665.42398293572478</c:v>
                </c:pt>
                <c:pt idx="65">
                  <c:v>675.06971110135362</c:v>
                </c:pt>
                <c:pt idx="66">
                  <c:v>684.59817883913286</c:v>
                </c:pt>
                <c:pt idx="67">
                  <c:v>693.97659094547521</c:v>
                </c:pt>
                <c:pt idx="68">
                  <c:v>712.54084789059368</c:v>
                </c:pt>
                <c:pt idx="69">
                  <c:v>730.67533623050076</c:v>
                </c:pt>
                <c:pt idx="70">
                  <c:v>748.38218007195678</c:v>
                </c:pt>
                <c:pt idx="71">
                  <c:v>765.7300300430112</c:v>
                </c:pt>
                <c:pt idx="72">
                  <c:v>782.72539709325918</c:v>
                </c:pt>
                <c:pt idx="73">
                  <c:v>799.42499988359998</c:v>
                </c:pt>
                <c:pt idx="74">
                  <c:v>815.88445839496001</c:v>
                </c:pt>
                <c:pt idx="75">
                  <c:v>832.08559784406725</c:v>
                </c:pt>
                <c:pt idx="76">
                  <c:v>848.10215326185596</c:v>
                </c:pt>
                <c:pt idx="77">
                  <c:v>863.82653871016953</c:v>
                </c:pt>
                <c:pt idx="78">
                  <c:v>879.36558273292326</c:v>
                </c:pt>
                <c:pt idx="79">
                  <c:v>894.78391590392312</c:v>
                </c:pt>
                <c:pt idx="80">
                  <c:v>909.90764460845912</c:v>
                </c:pt>
                <c:pt idx="81">
                  <c:v>924.82359238231368</c:v>
                </c:pt>
                <c:pt idx="82">
                  <c:v>954.1070129687904</c:v>
                </c:pt>
                <c:pt idx="83">
                  <c:v>982.47942065880488</c:v>
                </c:pt>
                <c:pt idx="84">
                  <c:v>1010.3443479265009</c:v>
                </c:pt>
                <c:pt idx="85">
                  <c:v>1037.8118245333599</c:v>
                </c:pt>
                <c:pt idx="86">
                  <c:v>1064.769934496624</c:v>
                </c:pt>
                <c:pt idx="87">
                  <c:v>1091.2267436386928</c:v>
                </c:pt>
                <c:pt idx="88">
                  <c:v>1117.036093388059</c:v>
                </c:pt>
                <c:pt idx="89">
                  <c:v>1142.5021520311295</c:v>
                </c:pt>
                <c:pt idx="90">
                  <c:v>1167.5533427826128</c:v>
                </c:pt>
                <c:pt idx="91">
                  <c:v>1192.1714209370496</c:v>
                </c:pt>
                <c:pt idx="92">
                  <c:v>1216.1857728706639</c:v>
                </c:pt>
                <c:pt idx="93">
                  <c:v>1239.7319384894752</c:v>
                </c:pt>
                <c:pt idx="94">
                  <c:v>1262.8431728702769</c:v>
                </c:pt>
                <c:pt idx="95">
                  <c:v>1285.6632213250591</c:v>
                </c:pt>
                <c:pt idx="96">
                  <c:v>1308.2056347552</c:v>
                </c:pt>
                <c:pt idx="97">
                  <c:v>1330.4689985174432</c:v>
                </c:pt>
                <c:pt idx="98">
                  <c:v>1352.4274100293678</c:v>
                </c:pt>
                <c:pt idx="99">
                  <c:v>1374.139158888288</c:v>
                </c:pt>
                <c:pt idx="100">
                  <c:v>1395.6416854499103</c:v>
                </c:pt>
                <c:pt idx="101">
                  <c:v>1416.9200722836945</c:v>
                </c:pt>
                <c:pt idx="102">
                  <c:v>1437.8205933083921</c:v>
                </c:pt>
                <c:pt idx="103">
                  <c:v>1458.4017221016513</c:v>
                </c:pt>
                <c:pt idx="104">
                  <c:v>1478.9237456608785</c:v>
                </c:pt>
                <c:pt idx="105">
                  <c:v>1499.2278066683584</c:v>
                </c:pt>
                <c:pt idx="106">
                  <c:v>1519.2358782080928</c:v>
                </c:pt>
                <c:pt idx="107">
                  <c:v>1539.0650754483536</c:v>
                </c:pt>
                <c:pt idx="108">
                  <c:v>1558.735157805776</c:v>
                </c:pt>
                <c:pt idx="109">
                  <c:v>1578.1872877897456</c:v>
                </c:pt>
                <c:pt idx="110">
                  <c:v>1597.4020695475344</c:v>
                </c:pt>
                <c:pt idx="111">
                  <c:v>1600</c:v>
                </c:pt>
              </c:numCache>
            </c:numRef>
          </c:xVal>
          <c:yVal>
            <c:numRef>
              <c:f>'+Закревського буроінєкц'!$F$6:$F$117</c:f>
              <c:numCache>
                <c:formatCode>0.00</c:formatCode>
                <c:ptCount val="112"/>
                <c:pt idx="0">
                  <c:v>0</c:v>
                </c:pt>
                <c:pt idx="1">
                  <c:v>-2.9164984699961899E-2</c:v>
                </c:pt>
                <c:pt idx="2">
                  <c:v>-8.7494954030013908E-2</c:v>
                </c:pt>
                <c:pt idx="3">
                  <c:v>-0.20415490113360599</c:v>
                </c:pt>
                <c:pt idx="4">
                  <c:v>-0.32217461352145199</c:v>
                </c:pt>
                <c:pt idx="5">
                  <c:v>-0.44082464769988</c:v>
                </c:pt>
                <c:pt idx="6">
                  <c:v>-0.56045175754031107</c:v>
                </c:pt>
                <c:pt idx="7">
                  <c:v>-0.68083834240587993</c:v>
                </c:pt>
                <c:pt idx="8">
                  <c:v>-0.80171200478629001</c:v>
                </c:pt>
                <c:pt idx="9">
                  <c:v>-0.92288837483218011</c:v>
                </c:pt>
                <c:pt idx="10">
                  <c:v>-1.04440972702933</c:v>
                </c:pt>
                <c:pt idx="11">
                  <c:v>-1.1663709322278302</c:v>
                </c:pt>
                <c:pt idx="12">
                  <c:v>-1.2884216022742498</c:v>
                </c:pt>
                <c:pt idx="13">
                  <c:v>-1.4103960848088899</c:v>
                </c:pt>
                <c:pt idx="14">
                  <c:v>-1.5324021683815499</c:v>
                </c:pt>
                <c:pt idx="15">
                  <c:v>-1.6544545104551001</c:v>
                </c:pt>
                <c:pt idx="16">
                  <c:v>-1.7765473894205199</c:v>
                </c:pt>
                <c:pt idx="17">
                  <c:v>-1.8986665536060801</c:v>
                </c:pt>
                <c:pt idx="18">
                  <c:v>-2.0207792295884501</c:v>
                </c:pt>
                <c:pt idx="19">
                  <c:v>-2.1428578344316702</c:v>
                </c:pt>
                <c:pt idx="20">
                  <c:v>-2.2649118229952503</c:v>
                </c:pt>
                <c:pt idx="21">
                  <c:v>-2.3869652427594601</c:v>
                </c:pt>
                <c:pt idx="22">
                  <c:v>-2.5090332669564197</c:v>
                </c:pt>
                <c:pt idx="23">
                  <c:v>-2.6311307705980997</c:v>
                </c:pt>
                <c:pt idx="24">
                  <c:v>-2.75324669020433</c:v>
                </c:pt>
                <c:pt idx="25">
                  <c:v>-2.87538836483419</c:v>
                </c:pt>
                <c:pt idx="26">
                  <c:v>-2.9975358592162298</c:v>
                </c:pt>
                <c:pt idx="27">
                  <c:v>-3.1196902521004</c:v>
                </c:pt>
                <c:pt idx="28">
                  <c:v>-3.2418518070212601</c:v>
                </c:pt>
                <c:pt idx="29">
                  <c:v>-3.3640227968090199</c:v>
                </c:pt>
                <c:pt idx="30">
                  <c:v>-3.4862037011799805</c:v>
                </c:pt>
                <c:pt idx="31">
                  <c:v>-3.6083907542849096</c:v>
                </c:pt>
                <c:pt idx="32">
                  <c:v>-3.7305936377886102</c:v>
                </c:pt>
                <c:pt idx="33">
                  <c:v>-3.8528177450146499</c:v>
                </c:pt>
                <c:pt idx="34">
                  <c:v>-3.97504055218532</c:v>
                </c:pt>
                <c:pt idx="35">
                  <c:v>-4.0972537333469798</c:v>
                </c:pt>
                <c:pt idx="36">
                  <c:v>-4.2194691514158302</c:v>
                </c:pt>
                <c:pt idx="37">
                  <c:v>-4.4639801843363598</c:v>
                </c:pt>
                <c:pt idx="38">
                  <c:v>-4.7085587099450699</c:v>
                </c:pt>
                <c:pt idx="39">
                  <c:v>-4.8308889190355302</c:v>
                </c:pt>
                <c:pt idx="40">
                  <c:v>-5.0755817631028899</c:v>
                </c:pt>
                <c:pt idx="41">
                  <c:v>-5.1979511996295304</c:v>
                </c:pt>
                <c:pt idx="42">
                  <c:v>-5.4427009516566507</c:v>
                </c:pt>
                <c:pt idx="43">
                  <c:v>-5.5650901140856499</c:v>
                </c:pt>
                <c:pt idx="44">
                  <c:v>-5.68747780607102</c:v>
                </c:pt>
                <c:pt idx="45">
                  <c:v>-5.8098798164486603</c:v>
                </c:pt>
                <c:pt idx="46">
                  <c:v>-5.9322857178040405</c:v>
                </c:pt>
                <c:pt idx="47">
                  <c:v>-6.0546843820598895</c:v>
                </c:pt>
                <c:pt idx="48">
                  <c:v>-6.1770755358921097</c:v>
                </c:pt>
                <c:pt idx="49">
                  <c:v>-6.2994550699104295</c:v>
                </c:pt>
                <c:pt idx="50">
                  <c:v>-6.42183267726727</c:v>
                </c:pt>
                <c:pt idx="51">
                  <c:v>-6.5442136819297909</c:v>
                </c:pt>
                <c:pt idx="52">
                  <c:v>-6.6666015745779603</c:v>
                </c:pt>
                <c:pt idx="53">
                  <c:v>-6.7889959571557901</c:v>
                </c:pt>
                <c:pt idx="54">
                  <c:v>-6.9113969122912495</c:v>
                </c:pt>
                <c:pt idx="55">
                  <c:v>-7.1562250151673803</c:v>
                </c:pt>
                <c:pt idx="56">
                  <c:v>-7.4011325927145597</c:v>
                </c:pt>
                <c:pt idx="57">
                  <c:v>-7.6461358864649398</c:v>
                </c:pt>
                <c:pt idx="58">
                  <c:v>-7.8911839336058591</c:v>
                </c:pt>
                <c:pt idx="59">
                  <c:v>-8.1362940752147193</c:v>
                </c:pt>
                <c:pt idx="60">
                  <c:v>-8.3814616633823107</c:v>
                </c:pt>
                <c:pt idx="61">
                  <c:v>-8.6266527484222095</c:v>
                </c:pt>
                <c:pt idx="62">
                  <c:v>-8.8718796788219887</c:v>
                </c:pt>
                <c:pt idx="63">
                  <c:v>-9.1171356306795204</c:v>
                </c:pt>
                <c:pt idx="64">
                  <c:v>-9.362427491751971</c:v>
                </c:pt>
                <c:pt idx="65">
                  <c:v>-9.6077944494735092</c:v>
                </c:pt>
                <c:pt idx="66">
                  <c:v>-9.8531890811102798</c:v>
                </c:pt>
                <c:pt idx="67">
                  <c:v>-10.098624477406499</c:v>
                </c:pt>
                <c:pt idx="68">
                  <c:v>-10.5895397389479</c:v>
                </c:pt>
                <c:pt idx="69">
                  <c:v>-11.0805846837914</c:v>
                </c:pt>
                <c:pt idx="70">
                  <c:v>-11.5717783530277</c:v>
                </c:pt>
                <c:pt idx="71">
                  <c:v>-12.063086667011701</c:v>
                </c:pt>
                <c:pt idx="72">
                  <c:v>-12.554508209780399</c:v>
                </c:pt>
                <c:pt idx="73">
                  <c:v>-13.046026664442302</c:v>
                </c:pt>
                <c:pt idx="74">
                  <c:v>-13.537612789325401</c:v>
                </c:pt>
                <c:pt idx="75">
                  <c:v>-14.029268531234701</c:v>
                </c:pt>
                <c:pt idx="76">
                  <c:v>-14.5209804437416</c:v>
                </c:pt>
                <c:pt idx="77">
                  <c:v>-15.0127763272554</c:v>
                </c:pt>
                <c:pt idx="78">
                  <c:v>-15.504627476225599</c:v>
                </c:pt>
                <c:pt idx="79">
                  <c:v>-15.996517623482601</c:v>
                </c:pt>
                <c:pt idx="80">
                  <c:v>-16.488494213102101</c:v>
                </c:pt>
                <c:pt idx="81">
                  <c:v>-16.980532987752699</c:v>
                </c:pt>
                <c:pt idx="82">
                  <c:v>-17.964772118745</c:v>
                </c:pt>
                <c:pt idx="83">
                  <c:v>-18.949343300376199</c:v>
                </c:pt>
                <c:pt idx="84">
                  <c:v>-19.934119543159103</c:v>
                </c:pt>
                <c:pt idx="85">
                  <c:v>-20.9190537881598</c:v>
                </c:pt>
                <c:pt idx="86">
                  <c:v>-21.904177935485901</c:v>
                </c:pt>
                <c:pt idx="87">
                  <c:v>-22.8894956946496</c:v>
                </c:pt>
                <c:pt idx="88">
                  <c:v>-23.875032286678501</c:v>
                </c:pt>
                <c:pt idx="89">
                  <c:v>-24.860717101649801</c:v>
                </c:pt>
                <c:pt idx="90">
                  <c:v>-25.846565498902102</c:v>
                </c:pt>
                <c:pt idx="91">
                  <c:v>-26.832573525778901</c:v>
                </c:pt>
                <c:pt idx="92">
                  <c:v>-27.818795445767204</c:v>
                </c:pt>
                <c:pt idx="93">
                  <c:v>-28.805182821478098</c:v>
                </c:pt>
                <c:pt idx="94">
                  <c:v>-29.791727881112699</c:v>
                </c:pt>
                <c:pt idx="95">
                  <c:v>-30.778396528945702</c:v>
                </c:pt>
                <c:pt idx="96">
                  <c:v>-31.765187361688103</c:v>
                </c:pt>
                <c:pt idx="97">
                  <c:v>-32.752087447419001</c:v>
                </c:pt>
                <c:pt idx="98">
                  <c:v>-33.739098356205602</c:v>
                </c:pt>
                <c:pt idx="99">
                  <c:v>-34.726203360581998</c:v>
                </c:pt>
                <c:pt idx="100">
                  <c:v>-35.713395855104999</c:v>
                </c:pt>
                <c:pt idx="101">
                  <c:v>-36.700689323780097</c:v>
                </c:pt>
                <c:pt idx="102">
                  <c:v>-37.688122849144101</c:v>
                </c:pt>
                <c:pt idx="103">
                  <c:v>-38.6756794858142</c:v>
                </c:pt>
                <c:pt idx="104">
                  <c:v>-39.6632938361589</c:v>
                </c:pt>
                <c:pt idx="105">
                  <c:v>-40.651010943679196</c:v>
                </c:pt>
                <c:pt idx="106">
                  <c:v>-41.638841615818102</c:v>
                </c:pt>
                <c:pt idx="107">
                  <c:v>-42.626755754460596</c:v>
                </c:pt>
                <c:pt idx="108">
                  <c:v>-43.614731055518199</c:v>
                </c:pt>
                <c:pt idx="109">
                  <c:v>-44.602784754490202</c:v>
                </c:pt>
                <c:pt idx="110">
                  <c:v>-45.590918496849</c:v>
                </c:pt>
                <c:pt idx="111">
                  <c:v>-45.726555605489203</c:v>
                </c:pt>
              </c:numCache>
            </c:numRef>
          </c:yVal>
          <c:smooth val="1"/>
        </c:ser>
        <c:ser>
          <c:idx val="1"/>
          <c:order val="1"/>
          <c:tx>
            <c:v>статичне</c:v>
          </c:tx>
          <c:xVal>
            <c:numRef>
              <c:f>'+Закревського буроінєкц'!$H$5:$H$15</c:f>
              <c:numCache>
                <c:formatCode>General</c:formatCode>
                <c:ptCount val="11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150</c:v>
                </c:pt>
                <c:pt idx="4">
                  <c:v>200</c:v>
                </c:pt>
                <c:pt idx="5">
                  <c:v>250</c:v>
                </c:pt>
                <c:pt idx="6">
                  <c:v>300</c:v>
                </c:pt>
                <c:pt idx="7">
                  <c:v>350</c:v>
                </c:pt>
                <c:pt idx="8">
                  <c:v>400</c:v>
                </c:pt>
                <c:pt idx="9">
                  <c:v>450</c:v>
                </c:pt>
                <c:pt idx="10">
                  <c:v>500</c:v>
                </c:pt>
              </c:numCache>
            </c:numRef>
          </c:xVal>
          <c:yVal>
            <c:numRef>
              <c:f>'+Закревського буроінєкц'!$I$5:$I$15</c:f>
              <c:numCache>
                <c:formatCode>General</c:formatCode>
                <c:ptCount val="11"/>
                <c:pt idx="0">
                  <c:v>0</c:v>
                </c:pt>
                <c:pt idx="1">
                  <c:v>-7.0000000000000007E-2</c:v>
                </c:pt>
                <c:pt idx="2">
                  <c:v>-0.2</c:v>
                </c:pt>
                <c:pt idx="3">
                  <c:v>-0.4</c:v>
                </c:pt>
                <c:pt idx="4">
                  <c:v>-0.75</c:v>
                </c:pt>
                <c:pt idx="5">
                  <c:v>-1.22</c:v>
                </c:pt>
                <c:pt idx="6">
                  <c:v>-1.83</c:v>
                </c:pt>
                <c:pt idx="7">
                  <c:v>-2.44</c:v>
                </c:pt>
                <c:pt idx="8">
                  <c:v>-3.27</c:v>
                </c:pt>
                <c:pt idx="9">
                  <c:v>-4.13</c:v>
                </c:pt>
                <c:pt idx="10">
                  <c:v>-5.05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639840"/>
        <c:axId val="377642080"/>
      </c:scatterChart>
      <c:valAx>
        <c:axId val="377639840"/>
        <c:scaling>
          <c:orientation val="minMax"/>
          <c:min val="0"/>
        </c:scaling>
        <c:delete val="0"/>
        <c:axPos val="b"/>
        <c:majorGridlines/>
        <c:minorGridlines>
          <c:spPr>
            <a:ln>
              <a:noFill/>
            </a:ln>
          </c:spPr>
        </c:minorGridlines>
        <c:numFmt formatCode="General" sourceLinked="0"/>
        <c:majorTickMark val="out"/>
        <c:minorTickMark val="none"/>
        <c:tickLblPos val="high"/>
        <c:crossAx val="377642080"/>
        <c:crosses val="autoZero"/>
        <c:crossBetween val="midCat"/>
        <c:majorUnit val="500"/>
        <c:minorUnit val="100"/>
      </c:valAx>
      <c:valAx>
        <c:axId val="37764208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37763984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50854549091161"/>
          <c:y val="0.1818263987309244"/>
          <c:w val="0.13929505312613527"/>
          <c:h val="0.12773800173986175"/>
        </c:manualLayout>
      </c:layout>
      <c:overlay val="1"/>
      <c:spPr>
        <a:solidFill>
          <a:schemeClr val="bg1"/>
        </a:solidFill>
        <a:ln>
          <a:solidFill>
            <a:schemeClr val="accent1"/>
          </a:solidFill>
        </a:ln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1</cp:lastModifiedBy>
  <cp:revision>16</cp:revision>
  <dcterms:created xsi:type="dcterms:W3CDTF">2017-10-11T16:21:00Z</dcterms:created>
  <dcterms:modified xsi:type="dcterms:W3CDTF">2017-10-23T17:19:00Z</dcterms:modified>
</cp:coreProperties>
</file>