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36" w:rsidRPr="00B013A0" w:rsidRDefault="001D5C36" w:rsidP="00B013A0">
      <w:pPr>
        <w:pStyle w:val="2"/>
        <w:rPr>
          <w:rFonts w:ascii="Times New Roman" w:hAnsi="Times New Roman"/>
          <w:b w:val="0"/>
          <w:i w:val="0"/>
          <w:sz w:val="22"/>
        </w:rPr>
      </w:pPr>
      <w:bookmarkStart w:id="0" w:name="page1"/>
      <w:bookmarkStart w:id="1" w:name="_GoBack"/>
      <w:bookmarkEnd w:id="0"/>
      <w:bookmarkEnd w:id="1"/>
      <w:r w:rsidRPr="00B013A0">
        <w:rPr>
          <w:rFonts w:ascii="Times New Roman" w:hAnsi="Times New Roman"/>
          <w:b w:val="0"/>
          <w:i w:val="0"/>
          <w:sz w:val="22"/>
        </w:rPr>
        <w:t>У</w:t>
      </w:r>
      <w:r w:rsidR="00587F9D">
        <w:rPr>
          <w:rFonts w:ascii="Times New Roman" w:hAnsi="Times New Roman"/>
          <w:b w:val="0"/>
          <w:i w:val="0"/>
          <w:sz w:val="22"/>
        </w:rPr>
        <w:t>ДК 711.</w:t>
      </w:r>
      <w:r w:rsidR="00587F9D">
        <w:rPr>
          <w:rFonts w:ascii="Times New Roman" w:hAnsi="Times New Roman"/>
          <w:b w:val="0"/>
          <w:i w:val="0"/>
          <w:sz w:val="22"/>
          <w:lang w:val="uk-UA"/>
        </w:rPr>
        <w:t>143</w:t>
      </w:r>
      <w:r w:rsidR="00B013A0" w:rsidRPr="00B013A0">
        <w:rPr>
          <w:rFonts w:ascii="Times New Roman" w:hAnsi="Times New Roman"/>
          <w:b w:val="0"/>
          <w:i w:val="0"/>
          <w:sz w:val="22"/>
        </w:rPr>
        <w:t xml:space="preserve"> </w:t>
      </w:r>
    </w:p>
    <w:p w:rsidR="001D5C36" w:rsidRDefault="001D5C36">
      <w:pPr>
        <w:spacing w:line="186" w:lineRule="auto"/>
        <w:jc w:val="right"/>
        <w:rPr>
          <w:rFonts w:ascii="Times New Roman" w:eastAsia="Times New Roman" w:hAnsi="Times New Roman"/>
          <w:sz w:val="36"/>
          <w:vertAlign w:val="superscript"/>
        </w:rPr>
      </w:pPr>
      <w:r>
        <w:rPr>
          <w:rFonts w:ascii="Times New Roman" w:eastAsia="Times New Roman" w:hAnsi="Times New Roman"/>
          <w:b/>
          <w:sz w:val="28"/>
        </w:rPr>
        <w:t>Ю. Г. Олійник</w:t>
      </w:r>
      <w:r>
        <w:rPr>
          <w:rFonts w:ascii="Times New Roman" w:eastAsia="Times New Roman" w:hAnsi="Times New Roman"/>
          <w:sz w:val="36"/>
          <w:vertAlign w:val="superscript"/>
        </w:rPr>
        <w:t>1</w:t>
      </w:r>
    </w:p>
    <w:p w:rsidR="001D5C36" w:rsidRDefault="001D5C36">
      <w:pPr>
        <w:spacing w:line="1" w:lineRule="exact"/>
        <w:rPr>
          <w:rFonts w:ascii="Times New Roman" w:eastAsia="Times New Roman" w:hAnsi="Times New Roman"/>
          <w:sz w:val="24"/>
        </w:rPr>
      </w:pPr>
    </w:p>
    <w:p w:rsidR="001D5C36" w:rsidRPr="003F4473" w:rsidRDefault="001D5C36">
      <w:pPr>
        <w:spacing w:line="0" w:lineRule="atLeast"/>
        <w:jc w:val="right"/>
        <w:rPr>
          <w:rFonts w:ascii="Times New Roman" w:eastAsia="Times New Roman" w:hAnsi="Times New Roman"/>
          <w:sz w:val="24"/>
          <w:vertAlign w:val="superscript"/>
        </w:rPr>
      </w:pPr>
      <w:r>
        <w:rPr>
          <w:rFonts w:ascii="Times New Roman" w:eastAsia="Times New Roman" w:hAnsi="Times New Roman"/>
          <w:b/>
          <w:sz w:val="28"/>
        </w:rPr>
        <w:t>В. П. Загреба</w:t>
      </w:r>
      <w:r w:rsidRPr="003F4473">
        <w:rPr>
          <w:rFonts w:ascii="Times New Roman" w:eastAsia="Times New Roman" w:hAnsi="Times New Roman"/>
          <w:sz w:val="28"/>
          <w:vertAlign w:val="superscript"/>
        </w:rPr>
        <w:t>2</w:t>
      </w:r>
    </w:p>
    <w:p w:rsidR="001D5C36" w:rsidRDefault="001D5C36">
      <w:pPr>
        <w:spacing w:line="188" w:lineRule="exact"/>
        <w:rPr>
          <w:rFonts w:ascii="Times New Roman" w:eastAsia="Times New Roman" w:hAnsi="Times New Roman"/>
          <w:sz w:val="24"/>
        </w:rPr>
      </w:pPr>
    </w:p>
    <w:p w:rsidR="001D5C36" w:rsidRPr="005E50C6" w:rsidRDefault="005E50C6" w:rsidP="005E50C6">
      <w:pPr>
        <w:spacing w:line="0" w:lineRule="atLeast"/>
        <w:ind w:right="20"/>
        <w:jc w:val="center"/>
        <w:rPr>
          <w:rFonts w:ascii="Times New Roman" w:eastAsia="Times New Roman" w:hAnsi="Times New Roman"/>
          <w:b/>
          <w:sz w:val="32"/>
          <w:lang w:val="uk-UA"/>
        </w:rPr>
      </w:pPr>
      <w:r>
        <w:rPr>
          <w:rFonts w:ascii="Times New Roman" w:eastAsia="Times New Roman" w:hAnsi="Times New Roman"/>
          <w:b/>
          <w:sz w:val="32"/>
          <w:lang w:val="uk-UA"/>
        </w:rPr>
        <w:t>ОЦІНКА ЕКОЛОГІЧНОГО СТАНУ ТЕРИТОРІЇ БУДІВНИЦТВА З ВІДНОВЛЕННЯМ ПРИРОДНИХ РЕСУРСІВ</w:t>
      </w:r>
    </w:p>
    <w:p w:rsidR="001D5C36" w:rsidRDefault="001D5C36">
      <w:pPr>
        <w:spacing w:line="236" w:lineRule="exact"/>
        <w:rPr>
          <w:rFonts w:ascii="Times New Roman" w:eastAsia="Times New Roman" w:hAnsi="Times New Roman"/>
          <w:sz w:val="24"/>
        </w:rPr>
      </w:pPr>
    </w:p>
    <w:p w:rsidR="001D5C36" w:rsidRDefault="001D5C36">
      <w:pPr>
        <w:spacing w:line="0" w:lineRule="atLeast"/>
        <w:jc w:val="center"/>
        <w:rPr>
          <w:rFonts w:ascii="Times New Roman" w:eastAsia="Times New Roman" w:hAnsi="Times New Roman"/>
          <w:sz w:val="22"/>
        </w:rPr>
      </w:pPr>
      <w:r>
        <w:rPr>
          <w:rFonts w:ascii="Times New Roman" w:eastAsia="Times New Roman" w:hAnsi="Times New Roman"/>
          <w:sz w:val="36"/>
          <w:vertAlign w:val="superscript"/>
        </w:rPr>
        <w:t>1</w:t>
      </w:r>
      <w:r>
        <w:rPr>
          <w:rFonts w:ascii="Times New Roman" w:eastAsia="Times New Roman" w:hAnsi="Times New Roman"/>
          <w:sz w:val="22"/>
        </w:rPr>
        <w:t>Вінницький національний технічний університет</w:t>
      </w:r>
    </w:p>
    <w:p w:rsidR="001D5C36" w:rsidRDefault="001D5C36">
      <w:pPr>
        <w:spacing w:line="193" w:lineRule="exact"/>
        <w:rPr>
          <w:rFonts w:ascii="Times New Roman" w:eastAsia="Times New Roman" w:hAnsi="Times New Roman"/>
          <w:sz w:val="24"/>
        </w:rPr>
      </w:pPr>
    </w:p>
    <w:p w:rsidR="001D5C36" w:rsidRDefault="001D5C36">
      <w:pPr>
        <w:spacing w:line="0" w:lineRule="atLeast"/>
        <w:ind w:left="280"/>
        <w:rPr>
          <w:rFonts w:ascii="Times New Roman" w:eastAsia="Times New Roman" w:hAnsi="Times New Roman"/>
          <w:b/>
          <w:i/>
        </w:rPr>
      </w:pPr>
      <w:r>
        <w:rPr>
          <w:rFonts w:ascii="Times New Roman" w:eastAsia="Times New Roman" w:hAnsi="Times New Roman"/>
          <w:b/>
          <w:i/>
        </w:rPr>
        <w:t>Анотація</w:t>
      </w:r>
    </w:p>
    <w:p w:rsidR="001D5C36" w:rsidRDefault="001D5C36">
      <w:pPr>
        <w:spacing w:line="6" w:lineRule="exact"/>
        <w:rPr>
          <w:rFonts w:ascii="Times New Roman" w:eastAsia="Times New Roman" w:hAnsi="Times New Roman"/>
          <w:sz w:val="24"/>
        </w:rPr>
      </w:pPr>
    </w:p>
    <w:p w:rsidR="001D5C36" w:rsidRDefault="00B31A6D">
      <w:pPr>
        <w:spacing w:line="0" w:lineRule="atLeast"/>
        <w:ind w:firstLine="284"/>
        <w:jc w:val="both"/>
        <w:rPr>
          <w:rFonts w:ascii="Times New Roman" w:eastAsia="Times New Roman" w:hAnsi="Times New Roman"/>
          <w:i/>
        </w:rPr>
      </w:pPr>
      <w:r>
        <w:rPr>
          <w:rFonts w:ascii="Times New Roman" w:eastAsia="Times New Roman" w:hAnsi="Times New Roman"/>
          <w:i/>
          <w:lang w:val="uk-UA"/>
        </w:rPr>
        <w:t>Розглянуто екологічний стан території будівництва, визначено доцільність відновлення природних ресурсів, розроблено схему</w:t>
      </w:r>
      <w:r w:rsidR="004647A8">
        <w:rPr>
          <w:rFonts w:ascii="Times New Roman" w:eastAsia="Times New Roman" w:hAnsi="Times New Roman"/>
          <w:i/>
        </w:rPr>
        <w:t xml:space="preserve"> </w:t>
      </w:r>
      <w:r w:rsidR="004647A8">
        <w:rPr>
          <w:rFonts w:ascii="Times New Roman" w:eastAsia="Times New Roman" w:hAnsi="Times New Roman"/>
          <w:i/>
          <w:lang w:val="uk-UA"/>
        </w:rPr>
        <w:t>ефективного використання земельних ділянок на території запроектованого мікрорайону</w:t>
      </w:r>
      <w:r>
        <w:rPr>
          <w:rFonts w:ascii="Times New Roman" w:eastAsia="Times New Roman" w:hAnsi="Times New Roman"/>
          <w:i/>
          <w:lang w:val="uk-UA"/>
        </w:rPr>
        <w:t xml:space="preserve"> </w:t>
      </w:r>
      <w:r w:rsidR="001D5C36">
        <w:rPr>
          <w:rFonts w:ascii="Times New Roman" w:eastAsia="Times New Roman" w:hAnsi="Times New Roman"/>
          <w:i/>
        </w:rPr>
        <w:t>.</w:t>
      </w:r>
    </w:p>
    <w:p w:rsidR="001D5C36" w:rsidRDefault="001D5C36">
      <w:pPr>
        <w:spacing w:line="229" w:lineRule="exact"/>
        <w:rPr>
          <w:rFonts w:ascii="Times New Roman" w:eastAsia="Times New Roman" w:hAnsi="Times New Roman"/>
          <w:sz w:val="24"/>
        </w:rPr>
      </w:pPr>
    </w:p>
    <w:p w:rsidR="001D5C36" w:rsidRDefault="001D5C36">
      <w:pPr>
        <w:spacing w:line="234" w:lineRule="auto"/>
        <w:ind w:right="20" w:firstLine="284"/>
        <w:jc w:val="both"/>
        <w:rPr>
          <w:rFonts w:ascii="Times New Roman" w:eastAsia="Times New Roman" w:hAnsi="Times New Roman"/>
        </w:rPr>
      </w:pPr>
      <w:r>
        <w:rPr>
          <w:rFonts w:ascii="Times New Roman" w:eastAsia="Times New Roman" w:hAnsi="Times New Roman"/>
          <w:b/>
        </w:rPr>
        <w:t xml:space="preserve">Ключові слова: </w:t>
      </w:r>
      <w:r w:rsidR="004647A8">
        <w:rPr>
          <w:rFonts w:ascii="Times New Roman" w:eastAsia="Times New Roman" w:hAnsi="Times New Roman"/>
          <w:lang w:val="uk-UA"/>
        </w:rPr>
        <w:t xml:space="preserve">природні ресурси, </w:t>
      </w:r>
      <w:r w:rsidR="00224803">
        <w:rPr>
          <w:rFonts w:ascii="Times New Roman" w:eastAsia="Times New Roman" w:hAnsi="Times New Roman"/>
          <w:lang w:val="uk-UA"/>
        </w:rPr>
        <w:t>зелені насадження, відновлення тер</w:t>
      </w:r>
      <w:r w:rsidR="00DB2857">
        <w:rPr>
          <w:rFonts w:ascii="Times New Roman" w:eastAsia="Times New Roman" w:hAnsi="Times New Roman"/>
          <w:lang w:val="uk-UA"/>
        </w:rPr>
        <w:t xml:space="preserve">иторії, </w:t>
      </w:r>
      <w:r w:rsidR="00224803">
        <w:rPr>
          <w:rFonts w:ascii="Times New Roman" w:eastAsia="Times New Roman" w:hAnsi="Times New Roman"/>
          <w:lang w:val="uk-UA"/>
        </w:rPr>
        <w:t>екологічний стан</w:t>
      </w:r>
      <w:r w:rsidR="00DB2857">
        <w:rPr>
          <w:rFonts w:ascii="Times New Roman" w:eastAsia="Times New Roman" w:hAnsi="Times New Roman"/>
          <w:lang w:val="uk-UA"/>
        </w:rPr>
        <w:t>,</w:t>
      </w:r>
      <w:r w:rsidR="007C19AF">
        <w:rPr>
          <w:rFonts w:ascii="Times New Roman" w:eastAsia="Times New Roman" w:hAnsi="Times New Roman"/>
          <w:lang w:val="uk-UA"/>
        </w:rPr>
        <w:t xml:space="preserve"> екологічне прогнозування,</w:t>
      </w:r>
      <w:r w:rsidR="00DB2857">
        <w:rPr>
          <w:rFonts w:ascii="Times New Roman" w:eastAsia="Times New Roman" w:hAnsi="Times New Roman"/>
          <w:lang w:val="uk-UA"/>
        </w:rPr>
        <w:t xml:space="preserve"> </w:t>
      </w:r>
      <w:r w:rsidR="00C61A06">
        <w:rPr>
          <w:rFonts w:ascii="Times New Roman" w:eastAsia="Times New Roman" w:hAnsi="Times New Roman"/>
          <w:lang w:val="uk-UA"/>
        </w:rPr>
        <w:t xml:space="preserve">планування мікрорайону, </w:t>
      </w:r>
      <w:r w:rsidR="00DB2857">
        <w:rPr>
          <w:rFonts w:ascii="Times New Roman" w:eastAsia="Times New Roman" w:hAnsi="Times New Roman"/>
          <w:lang w:val="uk-UA"/>
        </w:rPr>
        <w:t>навколишнє середовище</w:t>
      </w:r>
      <w:r>
        <w:rPr>
          <w:rFonts w:ascii="Times New Roman" w:eastAsia="Times New Roman" w:hAnsi="Times New Roman"/>
        </w:rPr>
        <w:t>.</w:t>
      </w:r>
    </w:p>
    <w:p w:rsidR="001D5C36" w:rsidRDefault="001D5C36">
      <w:pPr>
        <w:spacing w:line="237" w:lineRule="exact"/>
        <w:rPr>
          <w:rFonts w:ascii="Times New Roman" w:eastAsia="Times New Roman" w:hAnsi="Times New Roman"/>
          <w:sz w:val="24"/>
        </w:rPr>
      </w:pPr>
    </w:p>
    <w:p w:rsidR="001D5C36" w:rsidRPr="00B013A0" w:rsidRDefault="001D5C36">
      <w:pPr>
        <w:spacing w:line="0" w:lineRule="atLeast"/>
        <w:ind w:left="280"/>
        <w:rPr>
          <w:rFonts w:ascii="Times New Roman" w:eastAsia="Times New Roman" w:hAnsi="Times New Roman"/>
          <w:b/>
          <w:i/>
          <w:lang w:val="en-US"/>
        </w:rPr>
      </w:pPr>
      <w:r w:rsidRPr="00B013A0">
        <w:rPr>
          <w:rFonts w:ascii="Times New Roman" w:eastAsia="Times New Roman" w:hAnsi="Times New Roman"/>
          <w:b/>
          <w:i/>
          <w:lang w:val="en-US"/>
        </w:rPr>
        <w:t>Abstract</w:t>
      </w:r>
    </w:p>
    <w:p w:rsidR="001D5C36" w:rsidRPr="00B013A0" w:rsidRDefault="001D5C36">
      <w:pPr>
        <w:spacing w:line="4" w:lineRule="exact"/>
        <w:rPr>
          <w:rFonts w:ascii="Times New Roman" w:eastAsia="Times New Roman" w:hAnsi="Times New Roman"/>
          <w:sz w:val="24"/>
          <w:lang w:val="en-US"/>
        </w:rPr>
      </w:pPr>
    </w:p>
    <w:p w:rsidR="001D5C36" w:rsidRPr="00B013A0" w:rsidRDefault="00E61C3C">
      <w:pPr>
        <w:spacing w:line="234" w:lineRule="auto"/>
        <w:ind w:right="20" w:firstLine="284"/>
        <w:jc w:val="both"/>
        <w:rPr>
          <w:rFonts w:ascii="Times New Roman" w:eastAsia="Times New Roman" w:hAnsi="Times New Roman"/>
          <w:i/>
          <w:lang w:val="en-US"/>
        </w:rPr>
      </w:pPr>
      <w:r w:rsidRPr="00E61C3C">
        <w:rPr>
          <w:rFonts w:ascii="Times New Roman" w:eastAsia="Times New Roman" w:hAnsi="Times New Roman"/>
          <w:i/>
          <w:lang w:val="en-US"/>
        </w:rPr>
        <w:t>The ecological state of the construction site is considered, the expediency of restoration of natural resources has been determined, the scheme of effective use of land plots on the territory of the projected neighborhood is developed.</w:t>
      </w:r>
    </w:p>
    <w:p w:rsidR="001D5C36" w:rsidRPr="00B013A0" w:rsidRDefault="001D5C36">
      <w:pPr>
        <w:spacing w:line="13" w:lineRule="exact"/>
        <w:rPr>
          <w:rFonts w:ascii="Times New Roman" w:eastAsia="Times New Roman" w:hAnsi="Times New Roman"/>
          <w:sz w:val="24"/>
          <w:lang w:val="en-US"/>
        </w:rPr>
      </w:pPr>
    </w:p>
    <w:p w:rsidR="001D5C36" w:rsidRPr="00E61C3C" w:rsidRDefault="001D5C36">
      <w:pPr>
        <w:spacing w:line="234" w:lineRule="auto"/>
        <w:ind w:firstLine="284"/>
        <w:jc w:val="both"/>
        <w:rPr>
          <w:rFonts w:ascii="Times New Roman" w:eastAsia="Times New Roman" w:hAnsi="Times New Roman"/>
          <w:color w:val="212121"/>
          <w:lang w:val="uk-UA"/>
        </w:rPr>
      </w:pPr>
      <w:r w:rsidRPr="00B31A6D">
        <w:rPr>
          <w:rFonts w:ascii="Times New Roman" w:eastAsia="Times New Roman" w:hAnsi="Times New Roman"/>
          <w:b/>
          <w:lang w:val="en-US"/>
        </w:rPr>
        <w:t xml:space="preserve">Keywords: </w:t>
      </w:r>
      <w:r w:rsidR="00E61C3C" w:rsidRPr="00E61C3C">
        <w:rPr>
          <w:rFonts w:ascii="Times New Roman" w:eastAsia="Times New Roman" w:hAnsi="Times New Roman"/>
          <w:color w:val="212121"/>
          <w:lang w:val="uk-UA"/>
        </w:rPr>
        <w:t>natura</w:t>
      </w:r>
      <w:r w:rsidR="00A54EB8">
        <w:rPr>
          <w:rFonts w:ascii="Times New Roman" w:eastAsia="Times New Roman" w:hAnsi="Times New Roman"/>
          <w:color w:val="212121"/>
          <w:lang w:val="uk-UA"/>
        </w:rPr>
        <w:t xml:space="preserve">l resources, green plantations, </w:t>
      </w:r>
      <w:r w:rsidR="00E61C3C" w:rsidRPr="00E61C3C">
        <w:rPr>
          <w:rFonts w:ascii="Times New Roman" w:eastAsia="Times New Roman" w:hAnsi="Times New Roman"/>
          <w:color w:val="212121"/>
          <w:lang w:val="uk-UA"/>
        </w:rPr>
        <w:t>restoration of the territory, ecological status,</w:t>
      </w:r>
      <w:r w:rsidR="007C19AF">
        <w:rPr>
          <w:rFonts w:ascii="Times New Roman" w:eastAsia="Times New Roman" w:hAnsi="Times New Roman"/>
          <w:color w:val="212121"/>
          <w:lang w:val="uk-UA"/>
        </w:rPr>
        <w:t xml:space="preserve"> </w:t>
      </w:r>
      <w:r w:rsidR="007C19AF" w:rsidRPr="007C19AF">
        <w:rPr>
          <w:rFonts w:ascii="Times New Roman" w:eastAsia="Times New Roman" w:hAnsi="Times New Roman"/>
          <w:color w:val="212121"/>
          <w:lang w:val="uk-UA"/>
        </w:rPr>
        <w:t>environmental forecasting</w:t>
      </w:r>
      <w:r w:rsidR="007C19AF">
        <w:rPr>
          <w:rFonts w:ascii="Times New Roman" w:eastAsia="Times New Roman" w:hAnsi="Times New Roman"/>
          <w:color w:val="212121"/>
          <w:lang w:val="uk-UA"/>
        </w:rPr>
        <w:t>,</w:t>
      </w:r>
      <w:r w:rsidR="00E61C3C" w:rsidRPr="00E61C3C">
        <w:rPr>
          <w:rFonts w:ascii="Times New Roman" w:eastAsia="Times New Roman" w:hAnsi="Times New Roman"/>
          <w:color w:val="212121"/>
          <w:lang w:val="uk-UA"/>
        </w:rPr>
        <w:t xml:space="preserve"> micro-district planning, environment.</w:t>
      </w:r>
    </w:p>
    <w:p w:rsidR="001D5C36" w:rsidRPr="00B013A0" w:rsidRDefault="001D5C36">
      <w:pPr>
        <w:spacing w:line="246" w:lineRule="exact"/>
        <w:rPr>
          <w:rFonts w:ascii="Times New Roman" w:eastAsia="Times New Roman" w:hAnsi="Times New Roman"/>
          <w:sz w:val="24"/>
          <w:lang w:val="en-US"/>
        </w:rPr>
      </w:pPr>
    </w:p>
    <w:p w:rsidR="001D5C36" w:rsidRPr="007C19AF" w:rsidRDefault="001D5C36">
      <w:pPr>
        <w:spacing w:line="0" w:lineRule="atLeast"/>
        <w:jc w:val="center"/>
        <w:rPr>
          <w:rFonts w:ascii="Times New Roman" w:eastAsia="Times New Roman" w:hAnsi="Times New Roman"/>
          <w:b/>
          <w:sz w:val="22"/>
          <w:lang w:val="en-US"/>
        </w:rPr>
      </w:pPr>
      <w:r>
        <w:rPr>
          <w:rFonts w:ascii="Times New Roman" w:eastAsia="Times New Roman" w:hAnsi="Times New Roman"/>
          <w:b/>
          <w:sz w:val="22"/>
        </w:rPr>
        <w:t>Вступ</w:t>
      </w:r>
    </w:p>
    <w:p w:rsidR="001D5C36" w:rsidRPr="007C19AF" w:rsidRDefault="001D5C36">
      <w:pPr>
        <w:spacing w:line="126" w:lineRule="exact"/>
        <w:rPr>
          <w:rFonts w:ascii="Times New Roman" w:eastAsia="Times New Roman" w:hAnsi="Times New Roman"/>
          <w:sz w:val="24"/>
          <w:lang w:val="en-US"/>
        </w:rPr>
      </w:pPr>
    </w:p>
    <w:p w:rsidR="00B47F90" w:rsidRPr="00FD4565" w:rsidRDefault="00B47F90" w:rsidP="00FD4565">
      <w:pPr>
        <w:spacing w:line="235" w:lineRule="auto"/>
        <w:ind w:firstLine="720"/>
        <w:jc w:val="both"/>
        <w:rPr>
          <w:rFonts w:ascii="Times New Roman" w:eastAsia="Times New Roman" w:hAnsi="Times New Roman"/>
          <w:sz w:val="22"/>
          <w:lang w:val="uk-UA"/>
        </w:rPr>
      </w:pPr>
      <w:r w:rsidRPr="00FD4565">
        <w:rPr>
          <w:rFonts w:ascii="Times New Roman" w:eastAsia="Times New Roman" w:hAnsi="Times New Roman"/>
          <w:sz w:val="22"/>
          <w:lang w:val="uk-UA"/>
        </w:rPr>
        <w:t>В сучасних умовах високих темпів урбанізації та підвищення рівня</w:t>
      </w:r>
      <w:r>
        <w:rPr>
          <w:rFonts w:ascii="Times New Roman" w:eastAsia="Times New Roman" w:hAnsi="Times New Roman"/>
          <w:sz w:val="22"/>
          <w:lang w:val="uk-UA"/>
        </w:rPr>
        <w:t xml:space="preserve"> </w:t>
      </w:r>
      <w:r w:rsidRPr="00FD4565">
        <w:rPr>
          <w:rFonts w:ascii="Times New Roman" w:eastAsia="Times New Roman" w:hAnsi="Times New Roman"/>
          <w:sz w:val="22"/>
          <w:lang w:val="uk-UA"/>
        </w:rPr>
        <w:t>антропогенного навантаження на навколишнє природне середовище, міста стають осередками</w:t>
      </w:r>
      <w:r>
        <w:rPr>
          <w:rFonts w:ascii="Times New Roman" w:eastAsia="Times New Roman" w:hAnsi="Times New Roman"/>
          <w:sz w:val="22"/>
          <w:lang w:val="uk-UA"/>
        </w:rPr>
        <w:t xml:space="preserve"> </w:t>
      </w:r>
      <w:r w:rsidRPr="00FD4565">
        <w:rPr>
          <w:rFonts w:ascii="Times New Roman" w:eastAsia="Times New Roman" w:hAnsi="Times New Roman"/>
          <w:sz w:val="22"/>
          <w:lang w:val="uk-UA"/>
        </w:rPr>
        <w:t>зосередження великої кількості населення і локалізації ефектів високого рівня</w:t>
      </w:r>
      <w:r>
        <w:rPr>
          <w:rFonts w:ascii="Times New Roman" w:eastAsia="Times New Roman" w:hAnsi="Times New Roman"/>
          <w:sz w:val="22"/>
          <w:lang w:val="uk-UA"/>
        </w:rPr>
        <w:t xml:space="preserve"> </w:t>
      </w:r>
      <w:r w:rsidRPr="00FD4565">
        <w:rPr>
          <w:rFonts w:ascii="Times New Roman" w:eastAsia="Times New Roman" w:hAnsi="Times New Roman"/>
          <w:sz w:val="22"/>
          <w:lang w:val="uk-UA"/>
        </w:rPr>
        <w:t>забруднення всіх природних компонентів.</w:t>
      </w:r>
    </w:p>
    <w:p w:rsidR="001D5C36" w:rsidRPr="00B47F90" w:rsidRDefault="00B47F90" w:rsidP="00FD4565">
      <w:pPr>
        <w:spacing w:line="235" w:lineRule="auto"/>
        <w:ind w:firstLine="720"/>
        <w:jc w:val="both"/>
        <w:rPr>
          <w:rFonts w:ascii="Times New Roman" w:eastAsia="Times New Roman" w:hAnsi="Times New Roman"/>
          <w:sz w:val="22"/>
          <w:lang w:val="uk-UA"/>
        </w:rPr>
      </w:pPr>
      <w:r w:rsidRPr="00FD4565">
        <w:rPr>
          <w:rFonts w:ascii="Times New Roman" w:eastAsia="Times New Roman" w:hAnsi="Times New Roman"/>
          <w:sz w:val="22"/>
          <w:lang w:val="uk-UA"/>
        </w:rPr>
        <w:t>Рівень урбанізації зростає в усьому світі, що передбачає зростання міської</w:t>
      </w:r>
      <w:r>
        <w:rPr>
          <w:rFonts w:ascii="Times New Roman" w:eastAsia="Times New Roman" w:hAnsi="Times New Roman"/>
          <w:sz w:val="22"/>
          <w:lang w:val="uk-UA"/>
        </w:rPr>
        <w:t xml:space="preserve"> </w:t>
      </w:r>
      <w:r w:rsidRPr="00FD4565">
        <w:rPr>
          <w:rFonts w:ascii="Times New Roman" w:eastAsia="Times New Roman" w:hAnsi="Times New Roman"/>
          <w:sz w:val="22"/>
          <w:lang w:val="uk-UA"/>
        </w:rPr>
        <w:t>території, який залежить від наступних основних чинників: розташування, приросту</w:t>
      </w:r>
      <w:r>
        <w:rPr>
          <w:rFonts w:ascii="Times New Roman" w:eastAsia="Times New Roman" w:hAnsi="Times New Roman"/>
          <w:sz w:val="22"/>
          <w:lang w:val="uk-UA"/>
        </w:rPr>
        <w:t xml:space="preserve"> </w:t>
      </w:r>
      <w:r w:rsidRPr="00FD4565">
        <w:rPr>
          <w:rFonts w:ascii="Times New Roman" w:eastAsia="Times New Roman" w:hAnsi="Times New Roman"/>
          <w:sz w:val="22"/>
          <w:lang w:val="uk-UA"/>
        </w:rPr>
        <w:t>населення, міграції населення, розвитку інфраструктури</w:t>
      </w:r>
      <w:r w:rsidR="000963D6">
        <w:rPr>
          <w:rFonts w:ascii="Times New Roman" w:eastAsia="Times New Roman" w:hAnsi="Times New Roman"/>
          <w:sz w:val="22"/>
          <w:lang w:val="uk-UA"/>
        </w:rPr>
        <w:t xml:space="preserve"> </w:t>
      </w:r>
      <w:r w:rsidRPr="00FD4565">
        <w:rPr>
          <w:rFonts w:ascii="Times New Roman" w:eastAsia="Times New Roman" w:hAnsi="Times New Roman"/>
          <w:sz w:val="22"/>
          <w:lang w:val="uk-UA"/>
        </w:rPr>
        <w:t>та</w:t>
      </w:r>
      <w:r>
        <w:rPr>
          <w:rFonts w:ascii="Times New Roman" w:eastAsia="Times New Roman" w:hAnsi="Times New Roman"/>
          <w:sz w:val="22"/>
          <w:lang w:val="uk-UA"/>
        </w:rPr>
        <w:t xml:space="preserve"> </w:t>
      </w:r>
      <w:r w:rsidRPr="00FD4565">
        <w:rPr>
          <w:rFonts w:ascii="Times New Roman" w:eastAsia="Times New Roman" w:hAnsi="Times New Roman"/>
          <w:sz w:val="22"/>
          <w:lang w:val="uk-UA"/>
        </w:rPr>
        <w:t>від інших політичних, соціальних і економічних чинників</w:t>
      </w:r>
      <w:r w:rsidR="007E4862">
        <w:rPr>
          <w:rFonts w:ascii="Times New Roman" w:eastAsia="Times New Roman" w:hAnsi="Times New Roman"/>
          <w:sz w:val="22"/>
          <w:lang w:val="uk-UA"/>
        </w:rPr>
        <w:t xml:space="preserve"> </w:t>
      </w:r>
      <w:r w:rsidR="007E4862" w:rsidRPr="00FD4565">
        <w:rPr>
          <w:rFonts w:ascii="Times New Roman" w:eastAsia="Times New Roman" w:hAnsi="Times New Roman"/>
          <w:sz w:val="22"/>
          <w:lang w:val="uk-UA"/>
        </w:rPr>
        <w:t>[</w:t>
      </w:r>
      <w:r w:rsidR="00AE5329" w:rsidRPr="00AE5329">
        <w:rPr>
          <w:rFonts w:ascii="Times New Roman" w:eastAsia="Times New Roman" w:hAnsi="Times New Roman"/>
          <w:sz w:val="22"/>
          <w:lang w:val="uk-UA"/>
        </w:rPr>
        <w:t>1</w:t>
      </w:r>
      <w:r w:rsidR="007E4862" w:rsidRPr="00FD4565">
        <w:rPr>
          <w:rFonts w:ascii="Times New Roman" w:eastAsia="Times New Roman" w:hAnsi="Times New Roman"/>
          <w:sz w:val="22"/>
          <w:lang w:val="uk-UA"/>
        </w:rPr>
        <w:t>]</w:t>
      </w:r>
      <w:r w:rsidRPr="00FD4565">
        <w:rPr>
          <w:rFonts w:ascii="Times New Roman" w:eastAsia="Times New Roman" w:hAnsi="Times New Roman"/>
          <w:sz w:val="22"/>
          <w:lang w:val="uk-UA"/>
        </w:rPr>
        <w:t>.</w:t>
      </w:r>
    </w:p>
    <w:p w:rsidR="00B47F90" w:rsidRPr="00795A8C" w:rsidRDefault="00795A8C" w:rsidP="00FD4565">
      <w:pPr>
        <w:spacing w:line="235" w:lineRule="auto"/>
        <w:ind w:firstLine="720"/>
        <w:jc w:val="both"/>
        <w:rPr>
          <w:rFonts w:ascii="Times New Roman" w:eastAsia="Times New Roman" w:hAnsi="Times New Roman"/>
          <w:sz w:val="22"/>
          <w:lang w:val="uk-UA"/>
        </w:rPr>
      </w:pPr>
      <w:r w:rsidRPr="00795A8C">
        <w:rPr>
          <w:rFonts w:ascii="Times New Roman" w:eastAsia="Times New Roman" w:hAnsi="Times New Roman"/>
          <w:sz w:val="22"/>
          <w:lang w:val="uk-UA"/>
        </w:rPr>
        <w:t xml:space="preserve">Урбанізована територія є динамічним комплексом, який включає природні, природно-антропогенні та антропогенні компоненти. Останнім часом, важливим завданням стає забезпечення екологічної рівноваги та скорочення негативних антропогенних впливів на природне середовище. </w:t>
      </w:r>
      <w:r w:rsidR="000963D6">
        <w:rPr>
          <w:rFonts w:ascii="Times New Roman" w:eastAsia="Times New Roman" w:hAnsi="Times New Roman"/>
          <w:sz w:val="22"/>
          <w:lang w:val="uk-UA"/>
        </w:rPr>
        <w:t>Вирішення поставлених цілей можливо при застосуванні</w:t>
      </w:r>
      <w:r w:rsidRPr="00795A8C">
        <w:rPr>
          <w:rFonts w:ascii="Times New Roman" w:eastAsia="Times New Roman" w:hAnsi="Times New Roman"/>
          <w:sz w:val="22"/>
          <w:lang w:val="uk-UA"/>
        </w:rPr>
        <w:t xml:space="preserve"> методів екологічної оцінки, аналізу і прогнозування зміни екологічної ситуації</w:t>
      </w:r>
      <w:r>
        <w:rPr>
          <w:rFonts w:ascii="Times New Roman" w:eastAsia="Times New Roman" w:hAnsi="Times New Roman"/>
          <w:sz w:val="22"/>
          <w:lang w:val="uk-UA"/>
        </w:rPr>
        <w:t>.</w:t>
      </w:r>
    </w:p>
    <w:p w:rsidR="00795A8C" w:rsidRPr="00B47F90" w:rsidRDefault="00795A8C" w:rsidP="00795A8C">
      <w:pPr>
        <w:spacing w:line="235" w:lineRule="auto"/>
        <w:ind w:firstLine="284"/>
        <w:jc w:val="both"/>
        <w:rPr>
          <w:rFonts w:ascii="Times New Roman" w:eastAsia="Times New Roman" w:hAnsi="Times New Roman"/>
          <w:lang w:val="uk-UA"/>
        </w:rPr>
      </w:pPr>
    </w:p>
    <w:p w:rsidR="001D5C36" w:rsidRPr="0090464D" w:rsidRDefault="001D5C36">
      <w:pPr>
        <w:spacing w:line="0" w:lineRule="atLeast"/>
        <w:jc w:val="center"/>
        <w:rPr>
          <w:rFonts w:ascii="Times New Roman" w:eastAsia="Times New Roman" w:hAnsi="Times New Roman"/>
          <w:b/>
          <w:sz w:val="22"/>
        </w:rPr>
      </w:pPr>
      <w:r>
        <w:rPr>
          <w:rFonts w:ascii="Times New Roman" w:eastAsia="Times New Roman" w:hAnsi="Times New Roman"/>
          <w:b/>
          <w:sz w:val="22"/>
        </w:rPr>
        <w:t>Результати</w:t>
      </w:r>
      <w:r w:rsidRPr="0090464D">
        <w:rPr>
          <w:rFonts w:ascii="Times New Roman" w:eastAsia="Times New Roman" w:hAnsi="Times New Roman"/>
          <w:b/>
          <w:sz w:val="22"/>
        </w:rPr>
        <w:t xml:space="preserve"> </w:t>
      </w:r>
      <w:r>
        <w:rPr>
          <w:rFonts w:ascii="Times New Roman" w:eastAsia="Times New Roman" w:hAnsi="Times New Roman"/>
          <w:b/>
          <w:sz w:val="22"/>
        </w:rPr>
        <w:t>дослідження</w:t>
      </w:r>
    </w:p>
    <w:p w:rsidR="001D5C36" w:rsidRPr="0090464D" w:rsidRDefault="001D5C36">
      <w:pPr>
        <w:spacing w:line="129" w:lineRule="exact"/>
        <w:rPr>
          <w:rFonts w:ascii="Times New Roman" w:eastAsia="Times New Roman" w:hAnsi="Times New Roman"/>
          <w:sz w:val="24"/>
        </w:rPr>
      </w:pPr>
    </w:p>
    <w:p w:rsidR="00213F7F" w:rsidRDefault="00213F7F" w:rsidP="00CB6B6F">
      <w:pPr>
        <w:spacing w:line="268" w:lineRule="exact"/>
        <w:ind w:firstLine="720"/>
        <w:jc w:val="both"/>
        <w:rPr>
          <w:rFonts w:ascii="Times New Roman" w:eastAsia="Times New Roman" w:hAnsi="Times New Roman"/>
          <w:sz w:val="22"/>
          <w:lang w:val="uk-UA"/>
        </w:rPr>
      </w:pPr>
      <w:r>
        <w:rPr>
          <w:rFonts w:ascii="Times New Roman" w:eastAsia="Times New Roman" w:hAnsi="Times New Roman"/>
          <w:sz w:val="22"/>
          <w:lang w:val="uk-UA"/>
        </w:rPr>
        <w:t>Природні ресурси - це натуральні</w:t>
      </w:r>
      <w:r w:rsidRPr="00213F7F">
        <w:rPr>
          <w:rFonts w:ascii="Times New Roman" w:eastAsia="Times New Roman" w:hAnsi="Times New Roman"/>
          <w:sz w:val="22"/>
          <w:lang w:val="uk-UA"/>
        </w:rPr>
        <w:t xml:space="preserve"> ресурси або природні речовини і види енергії, </w:t>
      </w:r>
      <w:r>
        <w:rPr>
          <w:rFonts w:ascii="Times New Roman" w:eastAsia="Times New Roman" w:hAnsi="Times New Roman"/>
          <w:sz w:val="22"/>
          <w:lang w:val="uk-UA"/>
        </w:rPr>
        <w:t>що служать</w:t>
      </w:r>
      <w:r w:rsidRPr="00213F7F">
        <w:rPr>
          <w:rFonts w:ascii="Times New Roman" w:eastAsia="Times New Roman" w:hAnsi="Times New Roman"/>
          <w:sz w:val="22"/>
          <w:lang w:val="uk-UA"/>
        </w:rPr>
        <w:t xml:space="preserve"> засобами існування людського суспільства і використовуються в господарстві.</w:t>
      </w:r>
    </w:p>
    <w:p w:rsidR="001D5C36" w:rsidRDefault="00FD4565" w:rsidP="00CB6B6F">
      <w:pPr>
        <w:spacing w:line="268" w:lineRule="exact"/>
        <w:ind w:firstLine="720"/>
        <w:jc w:val="both"/>
        <w:rPr>
          <w:rFonts w:ascii="Times New Roman" w:eastAsia="Times New Roman" w:hAnsi="Times New Roman"/>
          <w:sz w:val="22"/>
        </w:rPr>
      </w:pPr>
      <w:r>
        <w:rPr>
          <w:rFonts w:ascii="Times New Roman" w:eastAsia="Times New Roman" w:hAnsi="Times New Roman"/>
          <w:sz w:val="22"/>
          <w:lang w:val="uk-UA"/>
        </w:rPr>
        <w:t xml:space="preserve">Раціональне використання землі – обов’язкова екологічна вимога при використанні </w:t>
      </w:r>
      <w:r w:rsidR="00E34734">
        <w:rPr>
          <w:rFonts w:ascii="Times New Roman" w:eastAsia="Times New Roman" w:hAnsi="Times New Roman"/>
          <w:sz w:val="22"/>
          <w:lang w:val="uk-UA"/>
        </w:rPr>
        <w:t>певного</w:t>
      </w:r>
      <w:r>
        <w:rPr>
          <w:rFonts w:ascii="Times New Roman" w:eastAsia="Times New Roman" w:hAnsi="Times New Roman"/>
          <w:sz w:val="22"/>
          <w:lang w:val="uk-UA"/>
        </w:rPr>
        <w:t xml:space="preserve"> природного ресурсу</w:t>
      </w:r>
      <w:r w:rsidR="00E34734">
        <w:rPr>
          <w:rFonts w:ascii="Times New Roman" w:eastAsia="Times New Roman" w:hAnsi="Times New Roman"/>
          <w:sz w:val="22"/>
          <w:lang w:val="uk-UA"/>
        </w:rPr>
        <w:t>, адже базовий законодавчий акт</w:t>
      </w:r>
      <w:r w:rsidRPr="00FD4565">
        <w:rPr>
          <w:rFonts w:ascii="Times New Roman" w:eastAsia="Times New Roman" w:hAnsi="Times New Roman"/>
          <w:sz w:val="22"/>
        </w:rPr>
        <w:t>[</w:t>
      </w:r>
      <w:r>
        <w:rPr>
          <w:rFonts w:ascii="Times New Roman" w:eastAsia="Times New Roman" w:hAnsi="Times New Roman"/>
          <w:sz w:val="22"/>
          <w:lang w:val="uk-UA"/>
        </w:rPr>
        <w:t>2</w:t>
      </w:r>
      <w:r w:rsidRPr="00FD4565">
        <w:rPr>
          <w:rFonts w:ascii="Times New Roman" w:eastAsia="Times New Roman" w:hAnsi="Times New Roman"/>
          <w:sz w:val="22"/>
        </w:rPr>
        <w:t>]</w:t>
      </w:r>
      <w:r>
        <w:rPr>
          <w:rFonts w:ascii="Times New Roman" w:eastAsia="Times New Roman" w:hAnsi="Times New Roman"/>
          <w:sz w:val="22"/>
          <w:lang w:val="uk-UA"/>
        </w:rPr>
        <w:t xml:space="preserve"> у сфері екології прямо зазначає, що використання природних ресурсів</w:t>
      </w:r>
      <w:r w:rsidR="00CB6B6F">
        <w:rPr>
          <w:rFonts w:ascii="Times New Roman" w:eastAsia="Times New Roman" w:hAnsi="Times New Roman"/>
          <w:sz w:val="22"/>
          <w:lang w:val="uk-UA"/>
        </w:rPr>
        <w:t xml:space="preserve"> громадянами, підприємствами, установами та організаціями здійснюється з додержанням раціонального та економного використання природних ресурсів на основі широкого застосування новітніх технологій </w:t>
      </w:r>
      <w:r w:rsidR="00CB6B6F" w:rsidRPr="00FD4565">
        <w:rPr>
          <w:rFonts w:ascii="Times New Roman" w:eastAsia="Times New Roman" w:hAnsi="Times New Roman"/>
          <w:sz w:val="22"/>
        </w:rPr>
        <w:t>[</w:t>
      </w:r>
      <w:r w:rsidR="00CB6B6F">
        <w:rPr>
          <w:rFonts w:ascii="Times New Roman" w:eastAsia="Times New Roman" w:hAnsi="Times New Roman"/>
          <w:sz w:val="22"/>
          <w:lang w:val="uk-UA"/>
        </w:rPr>
        <w:t>2, с.546</w:t>
      </w:r>
      <w:r w:rsidR="00CB6B6F" w:rsidRPr="00FD4565">
        <w:rPr>
          <w:rFonts w:ascii="Times New Roman" w:eastAsia="Times New Roman" w:hAnsi="Times New Roman"/>
          <w:sz w:val="22"/>
        </w:rPr>
        <w:t>]</w:t>
      </w:r>
      <w:r w:rsidR="00CB6B6F">
        <w:rPr>
          <w:rFonts w:ascii="Times New Roman" w:eastAsia="Times New Roman" w:hAnsi="Times New Roman"/>
          <w:sz w:val="22"/>
          <w:lang w:val="uk-UA"/>
        </w:rPr>
        <w:t>.</w:t>
      </w:r>
    </w:p>
    <w:p w:rsidR="00E41126" w:rsidRDefault="00F8708E" w:rsidP="00E41126">
      <w:pPr>
        <w:spacing w:line="268" w:lineRule="exact"/>
        <w:ind w:firstLine="720"/>
        <w:jc w:val="both"/>
        <w:rPr>
          <w:rFonts w:ascii="Times New Roman" w:eastAsia="Times New Roman" w:hAnsi="Times New Roman"/>
          <w:sz w:val="22"/>
          <w:lang w:val="uk-UA"/>
        </w:rPr>
      </w:pPr>
      <w:r>
        <w:rPr>
          <w:rFonts w:ascii="Times New Roman" w:eastAsia="Times New Roman" w:hAnsi="Times New Roman"/>
          <w:sz w:val="22"/>
        </w:rPr>
        <w:t>Еколог</w:t>
      </w:r>
      <w:r w:rsidR="00E41126">
        <w:rPr>
          <w:rFonts w:ascii="Times New Roman" w:eastAsia="Times New Roman" w:hAnsi="Times New Roman"/>
          <w:sz w:val="22"/>
          <w:lang w:val="uk-UA"/>
        </w:rPr>
        <w:t>ічне прогнозування складається:</w:t>
      </w:r>
    </w:p>
    <w:p w:rsidR="00E41126" w:rsidRDefault="00E41126" w:rsidP="00E41126">
      <w:pPr>
        <w:numPr>
          <w:ilvl w:val="0"/>
          <w:numId w:val="6"/>
        </w:numPr>
        <w:spacing w:line="268" w:lineRule="exact"/>
        <w:jc w:val="both"/>
        <w:rPr>
          <w:rFonts w:ascii="Times New Roman" w:eastAsia="Times New Roman" w:hAnsi="Times New Roman"/>
          <w:sz w:val="22"/>
          <w:lang w:val="uk-UA"/>
        </w:rPr>
      </w:pPr>
      <w:r>
        <w:rPr>
          <w:rFonts w:ascii="Times New Roman" w:eastAsia="Times New Roman" w:hAnsi="Times New Roman"/>
          <w:sz w:val="22"/>
          <w:lang w:val="uk-UA"/>
        </w:rPr>
        <w:t>З оцінки перспектив розвитку майбутнього стану прогнозованого явища на основі наявного досвіду;</w:t>
      </w:r>
    </w:p>
    <w:p w:rsidR="00E41126" w:rsidRDefault="00E41126" w:rsidP="00E41126">
      <w:pPr>
        <w:numPr>
          <w:ilvl w:val="0"/>
          <w:numId w:val="6"/>
        </w:numPr>
        <w:spacing w:line="268" w:lineRule="exact"/>
        <w:jc w:val="both"/>
        <w:rPr>
          <w:rFonts w:ascii="Times New Roman" w:eastAsia="Times New Roman" w:hAnsi="Times New Roman"/>
          <w:sz w:val="22"/>
          <w:lang w:val="uk-UA"/>
        </w:rPr>
      </w:pPr>
      <w:r>
        <w:rPr>
          <w:rFonts w:ascii="Times New Roman" w:eastAsia="Times New Roman" w:hAnsi="Times New Roman"/>
          <w:sz w:val="22"/>
          <w:lang w:val="uk-UA"/>
        </w:rPr>
        <w:t>Умовного тривання у майбутньому тенденцій і закономірностей, що довго тривали у минулому й існують у сучасному;</w:t>
      </w:r>
    </w:p>
    <w:p w:rsidR="00E41126" w:rsidRDefault="00E41126" w:rsidP="00E41126">
      <w:pPr>
        <w:numPr>
          <w:ilvl w:val="0"/>
          <w:numId w:val="6"/>
        </w:numPr>
        <w:spacing w:line="268" w:lineRule="exact"/>
        <w:jc w:val="both"/>
        <w:rPr>
          <w:rFonts w:ascii="Times New Roman" w:eastAsia="Times New Roman" w:hAnsi="Times New Roman"/>
          <w:sz w:val="22"/>
          <w:lang w:val="uk-UA"/>
        </w:rPr>
      </w:pPr>
      <w:r>
        <w:rPr>
          <w:rFonts w:ascii="Times New Roman" w:eastAsia="Times New Roman" w:hAnsi="Times New Roman"/>
          <w:sz w:val="22"/>
          <w:lang w:val="uk-UA"/>
        </w:rPr>
        <w:t>Моделювання майбутнього стану прогнозованого явища згідно з очікуваними або бажаними змінами.</w:t>
      </w:r>
    </w:p>
    <w:p w:rsidR="00E41126" w:rsidRDefault="007D5F36" w:rsidP="00BB7838">
      <w:pPr>
        <w:spacing w:line="268" w:lineRule="exact"/>
        <w:ind w:firstLine="720"/>
        <w:jc w:val="both"/>
        <w:rPr>
          <w:rFonts w:ascii="Times New Roman" w:eastAsia="Times New Roman" w:hAnsi="Times New Roman"/>
          <w:sz w:val="22"/>
          <w:lang w:val="uk-UA"/>
        </w:rPr>
      </w:pPr>
      <w:r w:rsidRPr="007D5F36">
        <w:rPr>
          <w:rFonts w:ascii="Times New Roman" w:eastAsia="Times New Roman" w:hAnsi="Times New Roman"/>
          <w:sz w:val="22"/>
          <w:lang w:val="uk-UA"/>
        </w:rPr>
        <w:t xml:space="preserve">Відновлення природних ресурсів - комплекс заходів, спрямованих на отримання природних ресурсів у відносно </w:t>
      </w:r>
      <w:r w:rsidR="0090464D">
        <w:rPr>
          <w:rFonts w:ascii="Times New Roman" w:eastAsia="Times New Roman" w:hAnsi="Times New Roman"/>
          <w:sz w:val="22"/>
          <w:lang w:val="uk-UA"/>
        </w:rPr>
        <w:t xml:space="preserve">стабільній </w:t>
      </w:r>
      <w:r w:rsidRPr="007D5F36">
        <w:rPr>
          <w:rFonts w:ascii="Times New Roman" w:eastAsia="Times New Roman" w:hAnsi="Times New Roman"/>
          <w:sz w:val="22"/>
          <w:lang w:val="uk-UA"/>
        </w:rPr>
        <w:t xml:space="preserve"> кількості. Досягається за допомогою штучних заходів після повного або часткового виснаження цих ресурсів; штучна підтримка кількості природних ресурсів на певному рівні або відновлення </w:t>
      </w:r>
      <w:r w:rsidR="0090464D">
        <w:rPr>
          <w:rFonts w:ascii="Times New Roman" w:eastAsia="Times New Roman" w:hAnsi="Times New Roman"/>
          <w:sz w:val="22"/>
          <w:lang w:val="uk-UA"/>
        </w:rPr>
        <w:t>стабільної</w:t>
      </w:r>
      <w:r w:rsidRPr="007D5F36">
        <w:rPr>
          <w:rFonts w:ascii="Times New Roman" w:eastAsia="Times New Roman" w:hAnsi="Times New Roman"/>
          <w:sz w:val="22"/>
          <w:lang w:val="uk-UA"/>
        </w:rPr>
        <w:t xml:space="preserve"> кількості технологічним шляхом</w:t>
      </w:r>
      <w:r w:rsidR="00DE13A2">
        <w:rPr>
          <w:rFonts w:ascii="Times New Roman" w:eastAsia="Times New Roman" w:hAnsi="Times New Roman"/>
          <w:sz w:val="22"/>
          <w:lang w:val="uk-UA"/>
        </w:rPr>
        <w:t xml:space="preserve"> </w:t>
      </w:r>
      <w:r w:rsidR="00DE13A2" w:rsidRPr="00DE13A2">
        <w:rPr>
          <w:rFonts w:ascii="Times New Roman" w:eastAsia="Times New Roman" w:hAnsi="Times New Roman"/>
          <w:sz w:val="22"/>
          <w:lang w:val="uk-UA"/>
        </w:rPr>
        <w:t>[</w:t>
      </w:r>
      <w:r w:rsidR="00DE13A2">
        <w:rPr>
          <w:rFonts w:ascii="Times New Roman" w:eastAsia="Times New Roman" w:hAnsi="Times New Roman"/>
          <w:sz w:val="22"/>
          <w:lang w:val="uk-UA"/>
        </w:rPr>
        <w:t>3</w:t>
      </w:r>
      <w:r w:rsidR="00DE13A2" w:rsidRPr="00DE13A2">
        <w:rPr>
          <w:rFonts w:ascii="Times New Roman" w:eastAsia="Times New Roman" w:hAnsi="Times New Roman"/>
          <w:sz w:val="22"/>
          <w:lang w:val="uk-UA"/>
        </w:rPr>
        <w:t>]</w:t>
      </w:r>
      <w:r>
        <w:rPr>
          <w:rFonts w:ascii="Times New Roman" w:eastAsia="Times New Roman" w:hAnsi="Times New Roman"/>
          <w:sz w:val="22"/>
          <w:lang w:val="uk-UA"/>
        </w:rPr>
        <w:t>.</w:t>
      </w:r>
    </w:p>
    <w:p w:rsidR="00213F7F" w:rsidRDefault="00BB7838" w:rsidP="00BB7838">
      <w:pPr>
        <w:spacing w:line="268" w:lineRule="exact"/>
        <w:ind w:firstLine="720"/>
        <w:jc w:val="both"/>
        <w:rPr>
          <w:rFonts w:ascii="Times New Roman" w:eastAsia="Times New Roman" w:hAnsi="Times New Roman"/>
          <w:sz w:val="22"/>
          <w:lang w:val="uk-UA"/>
        </w:rPr>
      </w:pPr>
      <w:r w:rsidRPr="00BB7838">
        <w:rPr>
          <w:rFonts w:ascii="Times New Roman" w:eastAsia="Times New Roman" w:hAnsi="Times New Roman"/>
          <w:sz w:val="22"/>
          <w:lang w:val="uk-UA"/>
        </w:rPr>
        <w:t xml:space="preserve">У </w:t>
      </w:r>
      <w:r w:rsidR="00A77135">
        <w:rPr>
          <w:rFonts w:ascii="Times New Roman" w:eastAsia="Times New Roman" w:hAnsi="Times New Roman"/>
          <w:sz w:val="22"/>
          <w:lang w:val="uk-UA"/>
        </w:rPr>
        <w:t xml:space="preserve"> </w:t>
      </w:r>
      <w:r w:rsidRPr="00BB7838">
        <w:rPr>
          <w:rFonts w:ascii="Times New Roman" w:eastAsia="Times New Roman" w:hAnsi="Times New Roman"/>
          <w:sz w:val="22"/>
          <w:lang w:val="uk-UA"/>
        </w:rPr>
        <w:t>міських</w:t>
      </w:r>
      <w:r w:rsidR="00A77135">
        <w:rPr>
          <w:rFonts w:ascii="Times New Roman" w:eastAsia="Times New Roman" w:hAnsi="Times New Roman"/>
          <w:sz w:val="22"/>
          <w:lang w:val="uk-UA"/>
        </w:rPr>
        <w:t xml:space="preserve"> </w:t>
      </w:r>
      <w:r w:rsidRPr="00BB7838">
        <w:rPr>
          <w:rFonts w:ascii="Times New Roman" w:eastAsia="Times New Roman" w:hAnsi="Times New Roman"/>
          <w:sz w:val="22"/>
          <w:lang w:val="uk-UA"/>
        </w:rPr>
        <w:t xml:space="preserve"> і</w:t>
      </w:r>
      <w:r w:rsidR="00A77135">
        <w:rPr>
          <w:rFonts w:ascii="Times New Roman" w:eastAsia="Times New Roman" w:hAnsi="Times New Roman"/>
          <w:sz w:val="22"/>
          <w:lang w:val="uk-UA"/>
        </w:rPr>
        <w:t xml:space="preserve"> </w:t>
      </w:r>
      <w:r w:rsidRPr="00BB7838">
        <w:rPr>
          <w:rFonts w:ascii="Times New Roman" w:eastAsia="Times New Roman" w:hAnsi="Times New Roman"/>
          <w:sz w:val="22"/>
          <w:lang w:val="uk-UA"/>
        </w:rPr>
        <w:t xml:space="preserve"> сільських</w:t>
      </w:r>
      <w:r w:rsidR="00A77135">
        <w:rPr>
          <w:rFonts w:ascii="Times New Roman" w:eastAsia="Times New Roman" w:hAnsi="Times New Roman"/>
          <w:sz w:val="22"/>
          <w:lang w:val="uk-UA"/>
        </w:rPr>
        <w:t xml:space="preserve"> </w:t>
      </w:r>
      <w:r w:rsidRPr="00BB7838">
        <w:rPr>
          <w:rFonts w:ascii="Times New Roman" w:eastAsia="Times New Roman" w:hAnsi="Times New Roman"/>
          <w:sz w:val="22"/>
          <w:lang w:val="uk-UA"/>
        </w:rPr>
        <w:t xml:space="preserve"> поселеннях </w:t>
      </w:r>
      <w:r w:rsidR="00A77135">
        <w:rPr>
          <w:rFonts w:ascii="Times New Roman" w:eastAsia="Times New Roman" w:hAnsi="Times New Roman"/>
          <w:sz w:val="22"/>
          <w:lang w:val="uk-UA"/>
        </w:rPr>
        <w:t xml:space="preserve"> </w:t>
      </w:r>
      <w:r w:rsidRPr="00BB7838">
        <w:rPr>
          <w:rFonts w:ascii="Times New Roman" w:eastAsia="Times New Roman" w:hAnsi="Times New Roman"/>
          <w:sz w:val="22"/>
          <w:lang w:val="uk-UA"/>
        </w:rPr>
        <w:t xml:space="preserve">слід </w:t>
      </w:r>
      <w:r w:rsidR="00A77135">
        <w:rPr>
          <w:rFonts w:ascii="Times New Roman" w:eastAsia="Times New Roman" w:hAnsi="Times New Roman"/>
          <w:sz w:val="22"/>
          <w:lang w:val="uk-UA"/>
        </w:rPr>
        <w:t xml:space="preserve"> </w:t>
      </w:r>
      <w:r w:rsidRPr="00BB7838">
        <w:rPr>
          <w:rFonts w:ascii="Times New Roman" w:eastAsia="Times New Roman" w:hAnsi="Times New Roman"/>
          <w:sz w:val="22"/>
          <w:lang w:val="uk-UA"/>
        </w:rPr>
        <w:t xml:space="preserve">передбачати, як правило, </w:t>
      </w:r>
      <w:r w:rsidR="00A77135">
        <w:rPr>
          <w:rFonts w:ascii="Times New Roman" w:eastAsia="Times New Roman" w:hAnsi="Times New Roman"/>
          <w:sz w:val="22"/>
          <w:lang w:val="uk-UA"/>
        </w:rPr>
        <w:t xml:space="preserve"> </w:t>
      </w:r>
      <w:r w:rsidRPr="00BB7838">
        <w:rPr>
          <w:rFonts w:ascii="Times New Roman" w:eastAsia="Times New Roman" w:hAnsi="Times New Roman"/>
          <w:sz w:val="22"/>
          <w:lang w:val="uk-UA"/>
        </w:rPr>
        <w:t>безперервну систему</w:t>
      </w:r>
    </w:p>
    <w:p w:rsidR="00213F7F" w:rsidRPr="00AF1428" w:rsidRDefault="00213F7F" w:rsidP="00AF1428">
      <w:pPr>
        <w:spacing w:line="0" w:lineRule="atLeast"/>
        <w:jc w:val="center"/>
        <w:rPr>
          <w:rFonts w:ascii="Times New Roman" w:eastAsia="Times New Roman" w:hAnsi="Times New Roman"/>
          <w:sz w:val="28"/>
          <w:lang w:val="uk-UA"/>
        </w:rPr>
      </w:pPr>
      <w:r>
        <w:rPr>
          <w:rFonts w:ascii="Times New Roman" w:eastAsia="Times New Roman" w:hAnsi="Times New Roman"/>
          <w:sz w:val="28"/>
          <w:lang w:val="uk-UA"/>
        </w:rPr>
        <w:t>1</w:t>
      </w:r>
    </w:p>
    <w:p w:rsidR="00213F7F" w:rsidRDefault="00BB7838" w:rsidP="00213F7F">
      <w:pPr>
        <w:spacing w:line="268" w:lineRule="exact"/>
        <w:jc w:val="both"/>
        <w:rPr>
          <w:rFonts w:ascii="Times New Roman" w:eastAsia="Times New Roman" w:hAnsi="Times New Roman"/>
          <w:sz w:val="22"/>
          <w:lang w:val="uk-UA"/>
        </w:rPr>
      </w:pPr>
      <w:r w:rsidRPr="00BB7838">
        <w:rPr>
          <w:rFonts w:ascii="Times New Roman" w:eastAsia="Times New Roman" w:hAnsi="Times New Roman"/>
          <w:sz w:val="22"/>
          <w:lang w:val="uk-UA"/>
        </w:rPr>
        <w:lastRenderedPageBreak/>
        <w:t>озеленених територій та інших відкритих просторів, які у поєднанні із заміськими повинні формувати</w:t>
      </w:r>
    </w:p>
    <w:p w:rsidR="00BB7838" w:rsidRDefault="00BB7838" w:rsidP="006C78EA">
      <w:pPr>
        <w:spacing w:line="268" w:lineRule="exact"/>
        <w:jc w:val="both"/>
        <w:rPr>
          <w:rFonts w:ascii="Times New Roman" w:eastAsia="Times New Roman" w:hAnsi="Times New Roman"/>
          <w:sz w:val="22"/>
          <w:lang w:val="uk-UA"/>
        </w:rPr>
      </w:pPr>
      <w:r w:rsidRPr="00BB7838">
        <w:rPr>
          <w:rFonts w:ascii="Times New Roman" w:eastAsia="Times New Roman" w:hAnsi="Times New Roman"/>
          <w:sz w:val="22"/>
          <w:lang w:val="uk-UA"/>
        </w:rPr>
        <w:t xml:space="preserve">комплексну </w:t>
      </w:r>
      <w:r w:rsidR="006C78EA">
        <w:rPr>
          <w:rFonts w:ascii="Times New Roman" w:eastAsia="Times New Roman" w:hAnsi="Times New Roman"/>
          <w:sz w:val="22"/>
          <w:lang w:val="uk-UA"/>
        </w:rPr>
        <w:t xml:space="preserve"> </w:t>
      </w:r>
      <w:r w:rsidRPr="00BB7838">
        <w:rPr>
          <w:rFonts w:ascii="Times New Roman" w:eastAsia="Times New Roman" w:hAnsi="Times New Roman"/>
          <w:sz w:val="22"/>
          <w:lang w:val="uk-UA"/>
        </w:rPr>
        <w:t xml:space="preserve">зелену </w:t>
      </w:r>
      <w:r w:rsidR="006C78EA">
        <w:rPr>
          <w:rFonts w:ascii="Times New Roman" w:eastAsia="Times New Roman" w:hAnsi="Times New Roman"/>
          <w:sz w:val="22"/>
          <w:lang w:val="uk-UA"/>
        </w:rPr>
        <w:t xml:space="preserve"> </w:t>
      </w:r>
      <w:r w:rsidRPr="00BB7838">
        <w:rPr>
          <w:rFonts w:ascii="Times New Roman" w:eastAsia="Times New Roman" w:hAnsi="Times New Roman"/>
          <w:sz w:val="22"/>
          <w:lang w:val="uk-UA"/>
        </w:rPr>
        <w:t xml:space="preserve">зону. </w:t>
      </w:r>
      <w:r w:rsidR="00213F7F">
        <w:rPr>
          <w:rFonts w:ascii="Times New Roman" w:eastAsia="Times New Roman" w:hAnsi="Times New Roman"/>
          <w:sz w:val="22"/>
          <w:lang w:val="uk-UA"/>
        </w:rPr>
        <w:t>Зовнішні</w:t>
      </w:r>
      <w:r w:rsidR="006C78EA">
        <w:rPr>
          <w:rFonts w:ascii="Times New Roman" w:eastAsia="Times New Roman" w:hAnsi="Times New Roman"/>
          <w:sz w:val="22"/>
          <w:lang w:val="uk-UA"/>
        </w:rPr>
        <w:t xml:space="preserve"> </w:t>
      </w:r>
      <w:r w:rsidRPr="006C78EA">
        <w:rPr>
          <w:rFonts w:ascii="Times New Roman" w:eastAsia="Times New Roman" w:hAnsi="Times New Roman"/>
          <w:sz w:val="22"/>
          <w:lang w:val="uk-UA"/>
        </w:rPr>
        <w:t xml:space="preserve">межі комплексної </w:t>
      </w:r>
      <w:r w:rsidR="006C78EA">
        <w:rPr>
          <w:rFonts w:ascii="Times New Roman" w:eastAsia="Times New Roman" w:hAnsi="Times New Roman"/>
          <w:sz w:val="22"/>
          <w:lang w:val="uk-UA"/>
        </w:rPr>
        <w:t xml:space="preserve"> </w:t>
      </w:r>
      <w:r w:rsidRPr="006C78EA">
        <w:rPr>
          <w:rFonts w:ascii="Times New Roman" w:eastAsia="Times New Roman" w:hAnsi="Times New Roman"/>
          <w:sz w:val="22"/>
          <w:lang w:val="uk-UA"/>
        </w:rPr>
        <w:t xml:space="preserve">зеленої </w:t>
      </w:r>
      <w:r w:rsidR="006C78EA">
        <w:rPr>
          <w:rFonts w:ascii="Times New Roman" w:eastAsia="Times New Roman" w:hAnsi="Times New Roman"/>
          <w:sz w:val="22"/>
          <w:lang w:val="uk-UA"/>
        </w:rPr>
        <w:t xml:space="preserve"> </w:t>
      </w:r>
      <w:r w:rsidRPr="006C78EA">
        <w:rPr>
          <w:rFonts w:ascii="Times New Roman" w:eastAsia="Times New Roman" w:hAnsi="Times New Roman"/>
          <w:sz w:val="22"/>
          <w:lang w:val="uk-UA"/>
        </w:rPr>
        <w:t xml:space="preserve">зони треба </w:t>
      </w:r>
      <w:r w:rsidR="006C78EA">
        <w:rPr>
          <w:rFonts w:ascii="Times New Roman" w:eastAsia="Times New Roman" w:hAnsi="Times New Roman"/>
          <w:sz w:val="22"/>
          <w:lang w:val="uk-UA"/>
        </w:rPr>
        <w:t xml:space="preserve"> </w:t>
      </w:r>
      <w:r w:rsidRPr="006C78EA">
        <w:rPr>
          <w:rFonts w:ascii="Times New Roman" w:eastAsia="Times New Roman" w:hAnsi="Times New Roman"/>
          <w:sz w:val="22"/>
          <w:lang w:val="uk-UA"/>
        </w:rPr>
        <w:t xml:space="preserve">проводити </w:t>
      </w:r>
      <w:r w:rsidR="006C78EA">
        <w:rPr>
          <w:rFonts w:ascii="Times New Roman" w:eastAsia="Times New Roman" w:hAnsi="Times New Roman"/>
          <w:sz w:val="22"/>
          <w:lang w:val="uk-UA"/>
        </w:rPr>
        <w:t xml:space="preserve"> </w:t>
      </w:r>
      <w:r w:rsidRPr="006C78EA">
        <w:rPr>
          <w:rFonts w:ascii="Times New Roman" w:eastAsia="Times New Roman" w:hAnsi="Times New Roman"/>
          <w:sz w:val="22"/>
          <w:lang w:val="uk-UA"/>
        </w:rPr>
        <w:t>по межах</w:t>
      </w:r>
      <w:r w:rsidR="00213F7F">
        <w:rPr>
          <w:rFonts w:ascii="Times New Roman" w:eastAsia="Times New Roman" w:hAnsi="Times New Roman"/>
          <w:sz w:val="22"/>
          <w:lang w:val="uk-UA"/>
        </w:rPr>
        <w:t xml:space="preserve"> </w:t>
      </w:r>
      <w:r w:rsidRPr="00BB7838">
        <w:rPr>
          <w:rFonts w:ascii="Times New Roman" w:eastAsia="Times New Roman" w:hAnsi="Times New Roman"/>
          <w:sz w:val="22"/>
        </w:rPr>
        <w:t xml:space="preserve">землекористувань, природних рубежах, транспортних магістралях. </w:t>
      </w:r>
    </w:p>
    <w:p w:rsidR="00AD5747" w:rsidRDefault="00BB7838" w:rsidP="00BB7838">
      <w:pPr>
        <w:spacing w:line="268" w:lineRule="exact"/>
        <w:ind w:firstLine="720"/>
        <w:jc w:val="both"/>
        <w:rPr>
          <w:rFonts w:ascii="Times New Roman" w:eastAsia="Times New Roman" w:hAnsi="Times New Roman"/>
          <w:sz w:val="22"/>
          <w:lang w:val="uk-UA"/>
        </w:rPr>
      </w:pPr>
      <w:r w:rsidRPr="00BB7838">
        <w:rPr>
          <w:rFonts w:ascii="Times New Roman" w:eastAsia="Times New Roman" w:hAnsi="Times New Roman"/>
          <w:sz w:val="22"/>
          <w:lang w:val="uk-UA"/>
        </w:rPr>
        <w:t>При функціональному зонуванні комплексної зеленої зони (території забудови, міста, зеленої зони) треба виділяти: озеленені території загального користування; озеленені території обмеженого користування і озеленені території спеціального призначення</w:t>
      </w:r>
      <w:r w:rsidR="00AD5747">
        <w:rPr>
          <w:rFonts w:ascii="Times New Roman" w:eastAsia="Times New Roman" w:hAnsi="Times New Roman"/>
          <w:sz w:val="22"/>
          <w:lang w:val="uk-UA"/>
        </w:rPr>
        <w:t>.</w:t>
      </w:r>
    </w:p>
    <w:p w:rsidR="00AD5747" w:rsidRPr="00AD5747" w:rsidRDefault="00AD5747" w:rsidP="00AD5747">
      <w:pPr>
        <w:spacing w:line="268" w:lineRule="exact"/>
        <w:ind w:firstLine="720"/>
        <w:jc w:val="both"/>
        <w:rPr>
          <w:rFonts w:ascii="Times New Roman" w:eastAsia="Times New Roman" w:hAnsi="Times New Roman"/>
          <w:sz w:val="22"/>
          <w:lang w:val="uk-UA"/>
        </w:rPr>
      </w:pPr>
      <w:r w:rsidRPr="00AD5747">
        <w:rPr>
          <w:rFonts w:ascii="Times New Roman" w:eastAsia="Times New Roman" w:hAnsi="Times New Roman"/>
          <w:sz w:val="22"/>
          <w:lang w:val="uk-UA"/>
        </w:rPr>
        <w:t>При розміщенні парків і садів слід максимально зберігати ділянки з існую</w:t>
      </w:r>
      <w:r>
        <w:rPr>
          <w:rFonts w:ascii="Times New Roman" w:eastAsia="Times New Roman" w:hAnsi="Times New Roman"/>
          <w:sz w:val="22"/>
          <w:lang w:val="uk-UA"/>
        </w:rPr>
        <w:t xml:space="preserve">чими насадженнями і водоймами. </w:t>
      </w:r>
      <w:r w:rsidRPr="00AD5747">
        <w:rPr>
          <w:rFonts w:ascii="Times New Roman" w:eastAsia="Times New Roman" w:hAnsi="Times New Roman"/>
          <w:sz w:val="22"/>
          <w:lang w:val="uk-UA"/>
        </w:rPr>
        <w:t xml:space="preserve">Площу території парків, садів і скверів слід приймати, виходячи із конкретних містобудівних і природних умов. </w:t>
      </w:r>
    </w:p>
    <w:p w:rsidR="00BB7838" w:rsidRDefault="00AD5747" w:rsidP="00AD5747">
      <w:pPr>
        <w:spacing w:line="268" w:lineRule="exact"/>
        <w:ind w:firstLine="720"/>
        <w:jc w:val="both"/>
        <w:rPr>
          <w:rFonts w:ascii="Times New Roman" w:eastAsia="Times New Roman" w:hAnsi="Times New Roman"/>
          <w:sz w:val="22"/>
          <w:lang w:val="uk-UA"/>
        </w:rPr>
      </w:pPr>
      <w:r w:rsidRPr="00AD5747">
        <w:rPr>
          <w:rFonts w:ascii="Times New Roman" w:eastAsia="Times New Roman" w:hAnsi="Times New Roman"/>
          <w:sz w:val="22"/>
          <w:lang w:val="uk-UA"/>
        </w:rPr>
        <w:t>Бульвари і пішохідні алеї слід передбачати у напрямі масових потоків пішохідного руху. Розміщення бульвару, його довжину і ширину, а також місце у поперечному профілі вулиці треба визначати з урахуванням архітектурно-планувального рішення вулиці та її забудови. На бульварах і пішохідних алеях слід передбачати майданчики для короткочасного відпочинку</w:t>
      </w:r>
      <w:r w:rsidR="00BB7838">
        <w:rPr>
          <w:rFonts w:ascii="Times New Roman" w:eastAsia="Times New Roman" w:hAnsi="Times New Roman"/>
          <w:sz w:val="22"/>
          <w:lang w:val="uk-UA"/>
        </w:rPr>
        <w:t xml:space="preserve"> </w:t>
      </w:r>
      <w:r w:rsidR="00BB7838" w:rsidRPr="00BB7838">
        <w:rPr>
          <w:rFonts w:ascii="Times New Roman" w:eastAsia="Times New Roman" w:hAnsi="Times New Roman"/>
          <w:sz w:val="22"/>
          <w:lang w:val="uk-UA"/>
        </w:rPr>
        <w:t>[</w:t>
      </w:r>
      <w:r w:rsidR="00BB7838">
        <w:rPr>
          <w:rFonts w:ascii="Times New Roman" w:eastAsia="Times New Roman" w:hAnsi="Times New Roman"/>
          <w:sz w:val="22"/>
          <w:lang w:val="uk-UA"/>
        </w:rPr>
        <w:t>4</w:t>
      </w:r>
      <w:r w:rsidR="00BB7838" w:rsidRPr="00BB7838">
        <w:rPr>
          <w:rFonts w:ascii="Times New Roman" w:eastAsia="Times New Roman" w:hAnsi="Times New Roman"/>
          <w:sz w:val="22"/>
          <w:lang w:val="uk-UA"/>
        </w:rPr>
        <w:t xml:space="preserve">]. </w:t>
      </w:r>
    </w:p>
    <w:p w:rsidR="007D5F36" w:rsidRPr="00F8708E" w:rsidRDefault="00BB7838" w:rsidP="00BB7838">
      <w:pPr>
        <w:spacing w:line="268" w:lineRule="exact"/>
        <w:ind w:firstLine="720"/>
        <w:jc w:val="both"/>
        <w:rPr>
          <w:rFonts w:ascii="Times New Roman" w:eastAsia="Times New Roman" w:hAnsi="Times New Roman"/>
          <w:sz w:val="22"/>
          <w:lang w:val="uk-UA"/>
        </w:rPr>
      </w:pPr>
      <w:r>
        <w:rPr>
          <w:rFonts w:ascii="Times New Roman" w:eastAsia="Times New Roman" w:hAnsi="Times New Roman"/>
          <w:sz w:val="22"/>
          <w:lang w:val="uk-UA"/>
        </w:rPr>
        <w:t xml:space="preserve">Отже, для перерозподілу кращого використання ресурсів землі необхідно провести ряд заходів, направлених на </w:t>
      </w:r>
      <w:r w:rsidRPr="00980528">
        <w:rPr>
          <w:rFonts w:ascii="Times New Roman" w:eastAsia="Times New Roman" w:hAnsi="Times New Roman"/>
          <w:sz w:val="22"/>
          <w:lang w:val="uk-UA"/>
        </w:rPr>
        <w:t>зниження забруднюючих речовин</w:t>
      </w:r>
      <w:r>
        <w:rPr>
          <w:rFonts w:ascii="Times New Roman" w:eastAsia="Times New Roman" w:hAnsi="Times New Roman"/>
          <w:sz w:val="22"/>
          <w:lang w:val="uk-UA"/>
        </w:rPr>
        <w:t xml:space="preserve">, а саме </w:t>
      </w:r>
      <w:r w:rsidRPr="007D5F36">
        <w:rPr>
          <w:rFonts w:ascii="Times New Roman" w:eastAsia="Times New Roman" w:hAnsi="Times New Roman"/>
          <w:sz w:val="22"/>
          <w:lang w:val="uk-UA"/>
        </w:rPr>
        <w:t>використання деревної, чагарникової і трав'янистої рослинності для захисту придорожньої території від хімічних і енергетичних впливів, зниження автотранспортного забруднення навколишнього середовища і переробку відходів біотехнологічними методами, формування оптимального мікроклімату території, зниження забрудненості атмосфери і шуму.</w:t>
      </w:r>
    </w:p>
    <w:p w:rsidR="0032576E" w:rsidRPr="0032576E" w:rsidRDefault="0032576E">
      <w:pPr>
        <w:spacing w:line="268" w:lineRule="exact"/>
        <w:rPr>
          <w:rFonts w:ascii="Times New Roman" w:eastAsia="Times New Roman" w:hAnsi="Times New Roman"/>
          <w:lang w:val="uk-UA"/>
        </w:rPr>
      </w:pPr>
    </w:p>
    <w:p w:rsidR="001D5C36" w:rsidRPr="0090464D" w:rsidRDefault="001D5C36">
      <w:pPr>
        <w:spacing w:line="0" w:lineRule="atLeast"/>
        <w:jc w:val="center"/>
        <w:rPr>
          <w:rFonts w:ascii="Times New Roman" w:eastAsia="Times New Roman" w:hAnsi="Times New Roman"/>
          <w:b/>
          <w:sz w:val="22"/>
          <w:lang w:val="uk-UA"/>
        </w:rPr>
      </w:pPr>
      <w:r w:rsidRPr="0090464D">
        <w:rPr>
          <w:rFonts w:ascii="Times New Roman" w:eastAsia="Times New Roman" w:hAnsi="Times New Roman"/>
          <w:b/>
          <w:sz w:val="22"/>
          <w:lang w:val="uk-UA"/>
        </w:rPr>
        <w:t>Висновки</w:t>
      </w:r>
    </w:p>
    <w:p w:rsidR="001D5C36" w:rsidRPr="0090464D" w:rsidRDefault="001D5C36">
      <w:pPr>
        <w:spacing w:line="128" w:lineRule="exact"/>
        <w:rPr>
          <w:rFonts w:ascii="Times New Roman" w:eastAsia="Times New Roman" w:hAnsi="Times New Roman"/>
          <w:lang w:val="uk-UA"/>
        </w:rPr>
      </w:pPr>
    </w:p>
    <w:p w:rsidR="00A77135" w:rsidRDefault="00A77135" w:rsidP="00A77135">
      <w:pPr>
        <w:spacing w:line="238" w:lineRule="auto"/>
        <w:ind w:firstLine="720"/>
        <w:jc w:val="both"/>
        <w:rPr>
          <w:rFonts w:ascii="Times New Roman" w:eastAsia="Times New Roman" w:hAnsi="Times New Roman"/>
          <w:sz w:val="22"/>
          <w:lang w:val="uk-UA"/>
        </w:rPr>
      </w:pPr>
      <w:r>
        <w:rPr>
          <w:rFonts w:ascii="Times New Roman" w:eastAsia="Times New Roman" w:hAnsi="Times New Roman"/>
          <w:sz w:val="22"/>
          <w:lang w:val="uk-UA"/>
        </w:rPr>
        <w:t xml:space="preserve">Для перепланування міської території </w:t>
      </w:r>
      <w:r w:rsidR="00C00CE7" w:rsidRPr="00C00CE7">
        <w:rPr>
          <w:rFonts w:ascii="Times New Roman" w:eastAsia="Times New Roman" w:hAnsi="Times New Roman"/>
          <w:sz w:val="22"/>
          <w:lang w:val="uk-UA"/>
        </w:rPr>
        <w:t xml:space="preserve">передбачається чітке функціональне зонування </w:t>
      </w:r>
      <w:r>
        <w:rPr>
          <w:rFonts w:ascii="Times New Roman" w:eastAsia="Times New Roman" w:hAnsi="Times New Roman"/>
          <w:sz w:val="22"/>
          <w:lang w:val="uk-UA"/>
        </w:rPr>
        <w:t xml:space="preserve">цієї </w:t>
      </w:r>
      <w:r w:rsidR="00C00CE7" w:rsidRPr="00C00CE7">
        <w:rPr>
          <w:rFonts w:ascii="Times New Roman" w:eastAsia="Times New Roman" w:hAnsi="Times New Roman"/>
          <w:sz w:val="22"/>
          <w:lang w:val="uk-UA"/>
        </w:rPr>
        <w:t>території, засноване на комплексній оцінці і планувальних обмеженнях містобудівного розвитку, містобудівної ситуації та умовах сучасного використання терито</w:t>
      </w:r>
      <w:r>
        <w:rPr>
          <w:rFonts w:ascii="Times New Roman" w:eastAsia="Times New Roman" w:hAnsi="Times New Roman"/>
          <w:sz w:val="22"/>
          <w:lang w:val="uk-UA"/>
        </w:rPr>
        <w:t>рії, наявних зелених насаджень</w:t>
      </w:r>
      <w:r w:rsidR="00C00CE7" w:rsidRPr="00C00CE7">
        <w:rPr>
          <w:rFonts w:ascii="Times New Roman" w:eastAsia="Times New Roman" w:hAnsi="Times New Roman"/>
          <w:sz w:val="22"/>
          <w:lang w:val="uk-UA"/>
        </w:rPr>
        <w:t>, з урахуванням зон з особливими режимами використання.</w:t>
      </w:r>
      <w:r w:rsidRPr="00A77135">
        <w:rPr>
          <w:rFonts w:ascii="Times New Roman" w:eastAsia="Times New Roman" w:hAnsi="Times New Roman"/>
          <w:sz w:val="22"/>
          <w:lang w:val="uk-UA"/>
        </w:rPr>
        <w:t xml:space="preserve"> </w:t>
      </w:r>
    </w:p>
    <w:p w:rsidR="00A77135" w:rsidRPr="00C00CE7" w:rsidRDefault="00A77135" w:rsidP="00A77135">
      <w:pPr>
        <w:spacing w:line="238" w:lineRule="auto"/>
        <w:ind w:firstLine="720"/>
        <w:jc w:val="both"/>
        <w:rPr>
          <w:rFonts w:ascii="Times New Roman" w:eastAsia="Times New Roman" w:hAnsi="Times New Roman"/>
          <w:sz w:val="22"/>
          <w:lang w:val="uk-UA"/>
        </w:rPr>
      </w:pPr>
      <w:r w:rsidRPr="00C00CE7">
        <w:rPr>
          <w:rFonts w:ascii="Times New Roman" w:eastAsia="Times New Roman" w:hAnsi="Times New Roman"/>
          <w:sz w:val="22"/>
          <w:lang w:val="uk-UA"/>
        </w:rPr>
        <w:t>У зв'язку з тим, що основною метою генерального пла</w:t>
      </w:r>
      <w:r>
        <w:rPr>
          <w:rFonts w:ascii="Times New Roman" w:eastAsia="Times New Roman" w:hAnsi="Times New Roman"/>
          <w:sz w:val="22"/>
          <w:lang w:val="uk-UA"/>
        </w:rPr>
        <w:t>ну є створення екологічно чистого</w:t>
      </w:r>
      <w:r w:rsidRPr="00C00CE7">
        <w:rPr>
          <w:rFonts w:ascii="Times New Roman" w:eastAsia="Times New Roman" w:hAnsi="Times New Roman"/>
          <w:sz w:val="22"/>
          <w:lang w:val="uk-UA"/>
        </w:rPr>
        <w:t xml:space="preserve"> і комфортного середовища проживання містобудівними засобами, функціонально-планувальна </w:t>
      </w:r>
      <w:r>
        <w:rPr>
          <w:rFonts w:ascii="Times New Roman" w:eastAsia="Times New Roman" w:hAnsi="Times New Roman"/>
          <w:sz w:val="22"/>
          <w:lang w:val="uk-UA"/>
        </w:rPr>
        <w:t xml:space="preserve">схема мікрорайону </w:t>
      </w:r>
      <w:r w:rsidRPr="00C00CE7">
        <w:rPr>
          <w:rFonts w:ascii="Times New Roman" w:eastAsia="Times New Roman" w:hAnsi="Times New Roman"/>
          <w:sz w:val="22"/>
          <w:lang w:val="uk-UA"/>
        </w:rPr>
        <w:t>будується за рахунок формування зон з урахуванням природно-кліматичних умов і планувальних обмежень, високих стандартів якості середовища проживання.</w:t>
      </w:r>
    </w:p>
    <w:p w:rsidR="001D5C36" w:rsidRPr="00C00CE7" w:rsidRDefault="001D5C36" w:rsidP="00C00CE7">
      <w:pPr>
        <w:spacing w:line="238" w:lineRule="auto"/>
        <w:ind w:firstLine="720"/>
        <w:jc w:val="both"/>
        <w:rPr>
          <w:rFonts w:ascii="Times New Roman" w:eastAsia="Times New Roman" w:hAnsi="Times New Roman"/>
          <w:sz w:val="22"/>
          <w:lang w:val="uk-UA"/>
        </w:rPr>
      </w:pPr>
    </w:p>
    <w:p w:rsidR="001D5C36" w:rsidRPr="00C00CE7" w:rsidRDefault="001D5C36">
      <w:pPr>
        <w:spacing w:line="256" w:lineRule="exact"/>
        <w:rPr>
          <w:rFonts w:ascii="Times New Roman" w:eastAsia="Times New Roman" w:hAnsi="Times New Roman"/>
          <w:lang w:val="uk-UA"/>
        </w:rPr>
      </w:pPr>
    </w:p>
    <w:p w:rsidR="001D5C36" w:rsidRDefault="001D5C36">
      <w:pPr>
        <w:spacing w:line="0" w:lineRule="atLeast"/>
        <w:jc w:val="center"/>
        <w:rPr>
          <w:rFonts w:ascii="Times New Roman" w:eastAsia="Times New Roman" w:hAnsi="Times New Roman"/>
          <w:sz w:val="22"/>
        </w:rPr>
      </w:pPr>
      <w:r>
        <w:rPr>
          <w:rFonts w:ascii="Times New Roman" w:eastAsia="Times New Roman" w:hAnsi="Times New Roman"/>
          <w:sz w:val="22"/>
        </w:rPr>
        <w:t>СПИСОК ВИКОРИСТАНОЇ ЛІТЕРАТУРИ</w:t>
      </w:r>
    </w:p>
    <w:p w:rsidR="001D5C36" w:rsidRDefault="001D5C36">
      <w:pPr>
        <w:spacing w:line="150" w:lineRule="exact"/>
        <w:rPr>
          <w:rFonts w:ascii="Times New Roman" w:eastAsia="Times New Roman" w:hAnsi="Times New Roman"/>
        </w:rPr>
      </w:pPr>
    </w:p>
    <w:p w:rsidR="00CB6B6F" w:rsidRPr="00CB6B6F" w:rsidRDefault="00CB6B6F" w:rsidP="00CB6B6F">
      <w:pPr>
        <w:numPr>
          <w:ilvl w:val="0"/>
          <w:numId w:val="4"/>
        </w:numPr>
        <w:tabs>
          <w:tab w:val="left" w:pos="571"/>
        </w:tabs>
        <w:spacing w:line="237" w:lineRule="auto"/>
        <w:ind w:firstLine="276"/>
        <w:jc w:val="both"/>
        <w:rPr>
          <w:rFonts w:ascii="Times New Roman" w:eastAsia="Times New Roman" w:hAnsi="Times New Roman"/>
          <w:sz w:val="22"/>
        </w:rPr>
      </w:pPr>
      <w:r w:rsidRPr="00B81365">
        <w:rPr>
          <w:rFonts w:ascii="Times New Roman" w:eastAsia="Times New Roman" w:hAnsi="Times New Roman"/>
          <w:sz w:val="22"/>
        </w:rPr>
        <w:t>Оценка экологического состояния территории</w:t>
      </w:r>
      <w:r>
        <w:rPr>
          <w:rFonts w:ascii="Times New Roman" w:eastAsia="Times New Roman" w:hAnsi="Times New Roman"/>
          <w:sz w:val="22"/>
          <w:lang w:val="uk-UA"/>
        </w:rPr>
        <w:t xml:space="preserve"> </w:t>
      </w:r>
      <w:r>
        <w:rPr>
          <w:rFonts w:ascii="Times New Roman" w:eastAsia="Times New Roman" w:hAnsi="Times New Roman"/>
          <w:sz w:val="22"/>
        </w:rPr>
        <w:t>[Електронний ресурс]. – Режим доступу:</w:t>
      </w:r>
      <w:r>
        <w:rPr>
          <w:rFonts w:ascii="Times New Roman" w:eastAsia="Times New Roman" w:hAnsi="Times New Roman"/>
          <w:sz w:val="22"/>
          <w:lang w:val="uk-UA"/>
        </w:rPr>
        <w:t xml:space="preserve"> http://headinsider.info/1x10def.html</w:t>
      </w:r>
    </w:p>
    <w:p w:rsidR="001D5C36" w:rsidRPr="007D5F36" w:rsidRDefault="00CB6B6F" w:rsidP="007D5F36">
      <w:pPr>
        <w:numPr>
          <w:ilvl w:val="0"/>
          <w:numId w:val="4"/>
        </w:numPr>
        <w:tabs>
          <w:tab w:val="left" w:pos="571"/>
        </w:tabs>
        <w:spacing w:line="237" w:lineRule="auto"/>
        <w:ind w:firstLine="276"/>
        <w:jc w:val="both"/>
        <w:rPr>
          <w:rFonts w:ascii="Times New Roman" w:eastAsia="Times New Roman" w:hAnsi="Times New Roman"/>
          <w:sz w:val="22"/>
        </w:rPr>
      </w:pPr>
      <w:r>
        <w:rPr>
          <w:rFonts w:ascii="Times New Roman" w:eastAsia="Times New Roman" w:hAnsi="Times New Roman"/>
          <w:sz w:val="22"/>
          <w:lang w:val="uk-UA"/>
        </w:rPr>
        <w:t>Закон України «Про охорону навколишнього природного середовища» №1264-ХІІ від 25 червня 1991 року</w:t>
      </w:r>
    </w:p>
    <w:p w:rsidR="00DE13A2" w:rsidRDefault="00DE13A2" w:rsidP="00DE13A2">
      <w:pPr>
        <w:numPr>
          <w:ilvl w:val="0"/>
          <w:numId w:val="4"/>
        </w:numPr>
        <w:tabs>
          <w:tab w:val="left" w:pos="533"/>
        </w:tabs>
        <w:spacing w:line="234" w:lineRule="auto"/>
        <w:ind w:firstLine="276"/>
        <w:jc w:val="both"/>
        <w:rPr>
          <w:rFonts w:ascii="Times New Roman" w:eastAsia="Times New Roman" w:hAnsi="Times New Roman"/>
          <w:sz w:val="22"/>
        </w:rPr>
      </w:pPr>
      <w:r w:rsidRPr="00B81365">
        <w:rPr>
          <w:rFonts w:ascii="Times New Roman" w:eastAsia="Times New Roman" w:hAnsi="Times New Roman"/>
          <w:sz w:val="22"/>
        </w:rPr>
        <w:t>Восстановление природных ресурсов</w:t>
      </w:r>
      <w:r>
        <w:rPr>
          <w:rFonts w:ascii="Times New Roman" w:eastAsia="Times New Roman" w:hAnsi="Times New Roman"/>
          <w:sz w:val="22"/>
          <w:lang w:val="uk-UA"/>
        </w:rPr>
        <w:t xml:space="preserve"> </w:t>
      </w:r>
      <w:r>
        <w:rPr>
          <w:rFonts w:ascii="Times New Roman" w:eastAsia="Times New Roman" w:hAnsi="Times New Roman"/>
          <w:sz w:val="22"/>
        </w:rPr>
        <w:t>[Електронний ресурс]. – Режим доступу:</w:t>
      </w:r>
      <w:r>
        <w:rPr>
          <w:rFonts w:ascii="Times New Roman" w:eastAsia="Times New Roman" w:hAnsi="Times New Roman"/>
          <w:sz w:val="22"/>
          <w:lang w:val="uk-UA"/>
        </w:rPr>
        <w:t xml:space="preserve"> </w:t>
      </w:r>
      <w:r w:rsidRPr="00B81365">
        <w:rPr>
          <w:rFonts w:ascii="Times New Roman" w:eastAsia="Times New Roman" w:hAnsi="Times New Roman"/>
          <w:sz w:val="22"/>
          <w:lang w:val="uk-UA"/>
        </w:rPr>
        <w:t>http://dic.academic.ru/dic.nsf/emergency/381/Восстановление</w:t>
      </w:r>
      <w:r>
        <w:rPr>
          <w:rFonts w:ascii="Times New Roman" w:eastAsia="Times New Roman" w:hAnsi="Times New Roman"/>
          <w:sz w:val="22"/>
          <w:lang w:val="uk-UA"/>
        </w:rPr>
        <w:t xml:space="preserve"> </w:t>
      </w:r>
    </w:p>
    <w:p w:rsidR="001D5C36" w:rsidRPr="00B81365" w:rsidRDefault="001D5C36" w:rsidP="00BF0A68">
      <w:pPr>
        <w:numPr>
          <w:ilvl w:val="0"/>
          <w:numId w:val="4"/>
        </w:numPr>
        <w:tabs>
          <w:tab w:val="left" w:pos="533"/>
        </w:tabs>
        <w:spacing w:line="234" w:lineRule="auto"/>
        <w:ind w:firstLine="276"/>
        <w:jc w:val="both"/>
        <w:rPr>
          <w:rFonts w:ascii="Times New Roman" w:eastAsia="Times New Roman" w:hAnsi="Times New Roman"/>
          <w:sz w:val="22"/>
        </w:rPr>
      </w:pPr>
      <w:r>
        <w:rPr>
          <w:rFonts w:ascii="Times New Roman" w:eastAsia="Times New Roman" w:hAnsi="Times New Roman"/>
          <w:sz w:val="22"/>
        </w:rPr>
        <w:t>Планування і забудова міських і сільських поселень ДБН 360-92** [Чинний від 19.03.2002] – Держбуд України, Київ, 2002.</w:t>
      </w:r>
    </w:p>
    <w:p w:rsidR="001D5C36" w:rsidRDefault="001D5C36" w:rsidP="00BF0A68">
      <w:pPr>
        <w:spacing w:line="10" w:lineRule="exact"/>
        <w:jc w:val="both"/>
        <w:rPr>
          <w:rFonts w:ascii="Times New Roman" w:eastAsia="Times New Roman" w:hAnsi="Times New Roman"/>
          <w:sz w:val="22"/>
        </w:rPr>
      </w:pPr>
    </w:p>
    <w:p w:rsidR="001D5C36" w:rsidRDefault="001D5C36">
      <w:pPr>
        <w:spacing w:line="200" w:lineRule="exact"/>
        <w:rPr>
          <w:rFonts w:ascii="Times New Roman" w:eastAsia="Times New Roman" w:hAnsi="Times New Roman"/>
        </w:rPr>
      </w:pPr>
    </w:p>
    <w:p w:rsidR="001D5C36" w:rsidRDefault="001D5C36">
      <w:pPr>
        <w:spacing w:line="250" w:lineRule="exact"/>
        <w:rPr>
          <w:rFonts w:ascii="Times New Roman" w:eastAsia="Times New Roman" w:hAnsi="Times New Roman"/>
        </w:rPr>
      </w:pPr>
    </w:p>
    <w:p w:rsidR="001D5C36" w:rsidRDefault="001D5C36">
      <w:pPr>
        <w:spacing w:line="234" w:lineRule="auto"/>
        <w:ind w:right="20" w:firstLine="284"/>
        <w:jc w:val="both"/>
        <w:rPr>
          <w:rFonts w:ascii="Times New Roman" w:eastAsia="Times New Roman" w:hAnsi="Times New Roman"/>
        </w:rPr>
      </w:pPr>
      <w:r>
        <w:rPr>
          <w:rFonts w:ascii="Times New Roman" w:eastAsia="Times New Roman" w:hAnsi="Times New Roman"/>
          <w:b/>
          <w:i/>
        </w:rPr>
        <w:t xml:space="preserve">Олійник Юлія Григорівна </w:t>
      </w:r>
      <w:r>
        <w:rPr>
          <w:rFonts w:ascii="Times New Roman" w:eastAsia="Times New Roman" w:hAnsi="Times New Roman"/>
          <w:i/>
        </w:rPr>
        <w:t>–</w:t>
      </w:r>
      <w:r>
        <w:rPr>
          <w:rFonts w:ascii="Times New Roman" w:eastAsia="Times New Roman" w:hAnsi="Times New Roman"/>
          <w:b/>
          <w:i/>
        </w:rPr>
        <w:t xml:space="preserve"> </w:t>
      </w:r>
      <w:r>
        <w:rPr>
          <w:rFonts w:ascii="Times New Roman" w:eastAsia="Times New Roman" w:hAnsi="Times New Roman"/>
        </w:rPr>
        <w:t>студентка групи БМ-1</w:t>
      </w:r>
      <w:r w:rsidR="009B2A6B">
        <w:rPr>
          <w:rFonts w:ascii="Times New Roman" w:eastAsia="Times New Roman" w:hAnsi="Times New Roman"/>
          <w:lang w:val="uk-UA"/>
        </w:rPr>
        <w:t>7м</w:t>
      </w:r>
      <w:r>
        <w:rPr>
          <w:rFonts w:ascii="Times New Roman" w:eastAsia="Times New Roman" w:hAnsi="Times New Roman"/>
        </w:rPr>
        <w:t>,</w:t>
      </w:r>
      <w:r>
        <w:rPr>
          <w:rFonts w:ascii="Times New Roman" w:eastAsia="Times New Roman" w:hAnsi="Times New Roman"/>
          <w:b/>
          <w:i/>
        </w:rPr>
        <w:t xml:space="preserve"> </w:t>
      </w:r>
      <w:r>
        <w:rPr>
          <w:rFonts w:ascii="Times New Roman" w:eastAsia="Times New Roman" w:hAnsi="Times New Roman"/>
        </w:rPr>
        <w:t>Факультет будівництва,</w:t>
      </w:r>
      <w:r>
        <w:rPr>
          <w:rFonts w:ascii="Times New Roman" w:eastAsia="Times New Roman" w:hAnsi="Times New Roman"/>
          <w:b/>
          <w:i/>
        </w:rPr>
        <w:t xml:space="preserve"> </w:t>
      </w:r>
      <w:r>
        <w:rPr>
          <w:rFonts w:ascii="Times New Roman" w:eastAsia="Times New Roman" w:hAnsi="Times New Roman"/>
        </w:rPr>
        <w:t>теплоенергетики та</w:t>
      </w:r>
      <w:r>
        <w:rPr>
          <w:rFonts w:ascii="Times New Roman" w:eastAsia="Times New Roman" w:hAnsi="Times New Roman"/>
          <w:b/>
          <w:i/>
        </w:rPr>
        <w:t xml:space="preserve"> </w:t>
      </w:r>
      <w:r>
        <w:rPr>
          <w:rFonts w:ascii="Times New Roman" w:eastAsia="Times New Roman" w:hAnsi="Times New Roman"/>
        </w:rPr>
        <w:t xml:space="preserve">газопостачання, Вінницький національний технічний університет, м. Вінниця, </w:t>
      </w:r>
      <w:hyperlink r:id="rId7" w:history="1">
        <w:r>
          <w:rPr>
            <w:rFonts w:ascii="Times New Roman" w:eastAsia="Times New Roman" w:hAnsi="Times New Roman"/>
          </w:rPr>
          <w:t>yuliaoliynyk10@mail.ua</w:t>
        </w:r>
      </w:hyperlink>
    </w:p>
    <w:p w:rsidR="001D5C36" w:rsidRDefault="001D5C36">
      <w:pPr>
        <w:spacing w:line="243" w:lineRule="exact"/>
        <w:rPr>
          <w:rFonts w:ascii="Times New Roman" w:eastAsia="Times New Roman" w:hAnsi="Times New Roman"/>
        </w:rPr>
      </w:pPr>
    </w:p>
    <w:p w:rsidR="001D5C36" w:rsidRDefault="001D5C36">
      <w:pPr>
        <w:spacing w:line="235" w:lineRule="auto"/>
        <w:ind w:firstLine="284"/>
        <w:jc w:val="both"/>
        <w:rPr>
          <w:rFonts w:ascii="Times New Roman" w:eastAsia="Times New Roman" w:hAnsi="Times New Roman"/>
        </w:rPr>
      </w:pPr>
      <w:r>
        <w:rPr>
          <w:rFonts w:ascii="Times New Roman" w:eastAsia="Times New Roman" w:hAnsi="Times New Roman"/>
        </w:rPr>
        <w:t xml:space="preserve">Науковий керівник: </w:t>
      </w:r>
      <w:r>
        <w:rPr>
          <w:rFonts w:ascii="Times New Roman" w:eastAsia="Times New Roman" w:hAnsi="Times New Roman"/>
          <w:b/>
          <w:i/>
        </w:rPr>
        <w:t>Загреба Василь Петрович</w:t>
      </w:r>
      <w:r>
        <w:rPr>
          <w:rFonts w:ascii="Times New Roman" w:eastAsia="Times New Roman" w:hAnsi="Times New Roman"/>
        </w:rPr>
        <w:t xml:space="preserve"> - кандидат технічних наук, доцент кафедри містобудування та архітектури, Факультет будівництва, теплоенергетики та газопостачання, Вінницький національний технічний університет, м. Вінниця</w:t>
      </w:r>
    </w:p>
    <w:p w:rsidR="001D5C36" w:rsidRDefault="001D5C36">
      <w:pPr>
        <w:spacing w:line="244" w:lineRule="exact"/>
        <w:rPr>
          <w:rFonts w:ascii="Times New Roman" w:eastAsia="Times New Roman" w:hAnsi="Times New Roman"/>
        </w:rPr>
      </w:pPr>
    </w:p>
    <w:p w:rsidR="001D5C36" w:rsidRPr="00B013A0" w:rsidRDefault="001D5C36">
      <w:pPr>
        <w:spacing w:line="234" w:lineRule="auto"/>
        <w:ind w:firstLine="284"/>
        <w:jc w:val="both"/>
        <w:rPr>
          <w:rFonts w:ascii="Times New Roman" w:eastAsia="Times New Roman" w:hAnsi="Times New Roman"/>
          <w:lang w:val="en-US"/>
        </w:rPr>
      </w:pPr>
      <w:r w:rsidRPr="00B013A0">
        <w:rPr>
          <w:rFonts w:ascii="Times New Roman" w:eastAsia="Times New Roman" w:hAnsi="Times New Roman"/>
          <w:b/>
          <w:i/>
          <w:lang w:val="en-US"/>
        </w:rPr>
        <w:t xml:space="preserve">Oliynyk Yulia - </w:t>
      </w:r>
      <w:r w:rsidRPr="00B013A0">
        <w:rPr>
          <w:rFonts w:ascii="Times New Roman" w:eastAsia="Times New Roman" w:hAnsi="Times New Roman"/>
          <w:lang w:val="en-US"/>
        </w:rPr>
        <w:t>student, Faculty for Civil Engineering, Thermal Power Engineering and Gas Supply, Vinnitsa</w:t>
      </w:r>
      <w:r w:rsidRPr="00B013A0">
        <w:rPr>
          <w:rFonts w:ascii="Times New Roman" w:eastAsia="Times New Roman" w:hAnsi="Times New Roman"/>
          <w:b/>
          <w:i/>
          <w:lang w:val="en-US"/>
        </w:rPr>
        <w:t xml:space="preserve"> </w:t>
      </w:r>
      <w:r w:rsidRPr="00B013A0">
        <w:rPr>
          <w:rFonts w:ascii="Times New Roman" w:eastAsia="Times New Roman" w:hAnsi="Times New Roman"/>
          <w:lang w:val="en-US"/>
        </w:rPr>
        <w:t xml:space="preserve">national technical university, Vinnitsa city, </w:t>
      </w:r>
      <w:hyperlink r:id="rId8" w:history="1">
        <w:r w:rsidRPr="00B013A0">
          <w:rPr>
            <w:rFonts w:ascii="Times New Roman" w:eastAsia="Times New Roman" w:hAnsi="Times New Roman"/>
            <w:lang w:val="en-US"/>
          </w:rPr>
          <w:t>yuliaoliynyk10@mail.ua</w:t>
        </w:r>
      </w:hyperlink>
    </w:p>
    <w:p w:rsidR="001D5C36" w:rsidRPr="00B013A0" w:rsidRDefault="001D5C36">
      <w:pPr>
        <w:spacing w:line="240" w:lineRule="exact"/>
        <w:rPr>
          <w:rFonts w:ascii="Times New Roman" w:eastAsia="Times New Roman" w:hAnsi="Times New Roman"/>
          <w:lang w:val="en-US"/>
        </w:rPr>
      </w:pPr>
    </w:p>
    <w:p w:rsidR="001D5C36" w:rsidRPr="00B013A0" w:rsidRDefault="001D5C36">
      <w:pPr>
        <w:spacing w:line="234" w:lineRule="auto"/>
        <w:ind w:right="20" w:firstLine="284"/>
        <w:jc w:val="both"/>
        <w:rPr>
          <w:rFonts w:ascii="Times New Roman" w:eastAsia="Times New Roman" w:hAnsi="Times New Roman"/>
          <w:lang w:val="en-US"/>
        </w:rPr>
      </w:pPr>
      <w:r w:rsidRPr="00B013A0">
        <w:rPr>
          <w:rFonts w:ascii="Times New Roman" w:eastAsia="Times New Roman" w:hAnsi="Times New Roman"/>
          <w:lang w:val="en-US"/>
        </w:rPr>
        <w:t xml:space="preserve">Supervisor: </w:t>
      </w:r>
      <w:r w:rsidRPr="00B013A0">
        <w:rPr>
          <w:rFonts w:ascii="Times New Roman" w:eastAsia="Times New Roman" w:hAnsi="Times New Roman"/>
          <w:b/>
          <w:i/>
          <w:lang w:val="en-US"/>
        </w:rPr>
        <w:t>Vasily Zagreb</w:t>
      </w:r>
      <w:r>
        <w:rPr>
          <w:rFonts w:ascii="Times New Roman" w:eastAsia="Times New Roman" w:hAnsi="Times New Roman"/>
          <w:b/>
          <w:i/>
        </w:rPr>
        <w:t>а</w:t>
      </w:r>
      <w:r w:rsidRPr="00B013A0">
        <w:rPr>
          <w:rFonts w:ascii="Times New Roman" w:eastAsia="Times New Roman" w:hAnsi="Times New Roman"/>
          <w:lang w:val="en-US"/>
        </w:rPr>
        <w:t xml:space="preserve"> </w:t>
      </w:r>
      <w:r w:rsidRPr="00B013A0">
        <w:rPr>
          <w:rFonts w:ascii="Times New Roman" w:eastAsia="Times New Roman" w:hAnsi="Times New Roman"/>
          <w:b/>
          <w:i/>
          <w:lang w:val="en-US"/>
        </w:rPr>
        <w:t>-</w:t>
      </w:r>
      <w:r w:rsidRPr="00B013A0">
        <w:rPr>
          <w:rFonts w:ascii="Times New Roman" w:eastAsia="Times New Roman" w:hAnsi="Times New Roman"/>
          <w:lang w:val="en-US"/>
        </w:rPr>
        <w:t xml:space="preserve"> PhD, docent of Urban planning and architecture, Faculty for Civil Engineering, Thermal Power Engineering and Gas Supply, Vinnitsa national technical university, Vinnitsa city</w:t>
      </w:r>
    </w:p>
    <w:p w:rsidR="001D5C36" w:rsidRPr="00B013A0" w:rsidRDefault="001D5C36">
      <w:pPr>
        <w:spacing w:line="266" w:lineRule="exact"/>
        <w:rPr>
          <w:rFonts w:ascii="Times New Roman" w:eastAsia="Times New Roman" w:hAnsi="Times New Roman"/>
          <w:lang w:val="en-US"/>
        </w:rPr>
      </w:pPr>
    </w:p>
    <w:p w:rsidR="00A77135" w:rsidRDefault="00A77135">
      <w:pPr>
        <w:spacing w:line="0" w:lineRule="atLeast"/>
        <w:jc w:val="center"/>
        <w:rPr>
          <w:rFonts w:ascii="Times New Roman" w:eastAsia="Times New Roman" w:hAnsi="Times New Roman"/>
          <w:sz w:val="28"/>
          <w:lang w:val="uk-UA"/>
        </w:rPr>
      </w:pPr>
    </w:p>
    <w:p w:rsidR="00A77135" w:rsidRDefault="00A77135">
      <w:pPr>
        <w:spacing w:line="0" w:lineRule="atLeast"/>
        <w:jc w:val="center"/>
        <w:rPr>
          <w:rFonts w:ascii="Times New Roman" w:eastAsia="Times New Roman" w:hAnsi="Times New Roman"/>
          <w:sz w:val="28"/>
          <w:lang w:val="uk-UA"/>
        </w:rPr>
      </w:pPr>
    </w:p>
    <w:p w:rsidR="00AF1428" w:rsidRDefault="00AF1428">
      <w:pPr>
        <w:spacing w:line="0" w:lineRule="atLeast"/>
        <w:jc w:val="center"/>
        <w:rPr>
          <w:rFonts w:ascii="Times New Roman" w:eastAsia="Times New Roman" w:hAnsi="Times New Roman"/>
          <w:sz w:val="28"/>
          <w:lang w:val="uk-UA"/>
        </w:rPr>
      </w:pPr>
    </w:p>
    <w:p w:rsidR="001D5C36" w:rsidRDefault="001D5C36">
      <w:pPr>
        <w:spacing w:line="0" w:lineRule="atLeast"/>
        <w:jc w:val="center"/>
        <w:rPr>
          <w:rFonts w:ascii="Times New Roman" w:eastAsia="Times New Roman" w:hAnsi="Times New Roman"/>
          <w:sz w:val="28"/>
        </w:rPr>
      </w:pPr>
      <w:r>
        <w:rPr>
          <w:rFonts w:ascii="Times New Roman" w:eastAsia="Times New Roman" w:hAnsi="Times New Roman"/>
          <w:sz w:val="28"/>
        </w:rPr>
        <w:t>2</w:t>
      </w:r>
    </w:p>
    <w:sectPr w:rsidR="001D5C36" w:rsidSect="00AF1428">
      <w:pgSz w:w="11900" w:h="16838"/>
      <w:pgMar w:top="851" w:right="1126" w:bottom="568" w:left="1140" w:header="0" w:footer="0" w:gutter="0"/>
      <w:cols w:space="0" w:equalWidth="0">
        <w:col w:w="9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3F6CA35C">
      <w:start w:val="1"/>
      <w:numFmt w:val="bullet"/>
      <w:lvlText w:val="У"/>
      <w:lvlJc w:val="left"/>
    </w:lvl>
    <w:lvl w:ilvl="1" w:tplc="ACEEBCAA">
      <w:start w:val="1"/>
      <w:numFmt w:val="bullet"/>
      <w:lvlText w:val=""/>
      <w:lvlJc w:val="left"/>
    </w:lvl>
    <w:lvl w:ilvl="2" w:tplc="5CFA45C8">
      <w:start w:val="1"/>
      <w:numFmt w:val="bullet"/>
      <w:lvlText w:val=""/>
      <w:lvlJc w:val="left"/>
    </w:lvl>
    <w:lvl w:ilvl="3" w:tplc="669247A2">
      <w:start w:val="1"/>
      <w:numFmt w:val="bullet"/>
      <w:lvlText w:val=""/>
      <w:lvlJc w:val="left"/>
    </w:lvl>
    <w:lvl w:ilvl="4" w:tplc="756088F4">
      <w:start w:val="1"/>
      <w:numFmt w:val="bullet"/>
      <w:lvlText w:val=""/>
      <w:lvlJc w:val="left"/>
    </w:lvl>
    <w:lvl w:ilvl="5" w:tplc="9C68D856">
      <w:start w:val="1"/>
      <w:numFmt w:val="bullet"/>
      <w:lvlText w:val=""/>
      <w:lvlJc w:val="left"/>
    </w:lvl>
    <w:lvl w:ilvl="6" w:tplc="0FAED014">
      <w:start w:val="1"/>
      <w:numFmt w:val="bullet"/>
      <w:lvlText w:val=""/>
      <w:lvlJc w:val="left"/>
    </w:lvl>
    <w:lvl w:ilvl="7" w:tplc="06705D30">
      <w:start w:val="1"/>
      <w:numFmt w:val="bullet"/>
      <w:lvlText w:val=""/>
      <w:lvlJc w:val="left"/>
    </w:lvl>
    <w:lvl w:ilvl="8" w:tplc="5D5880B0">
      <w:start w:val="1"/>
      <w:numFmt w:val="bullet"/>
      <w:lvlText w:val=""/>
      <w:lvlJc w:val="left"/>
    </w:lvl>
  </w:abstractNum>
  <w:abstractNum w:abstractNumId="1">
    <w:nsid w:val="00000002"/>
    <w:multiLevelType w:val="hybridMultilevel"/>
    <w:tmpl w:val="19495CFE"/>
    <w:lvl w:ilvl="0" w:tplc="8AD2174C">
      <w:start w:val="1"/>
      <w:numFmt w:val="bullet"/>
      <w:lvlText w:val="У"/>
      <w:lvlJc w:val="left"/>
    </w:lvl>
    <w:lvl w:ilvl="1" w:tplc="FFE8F1F4">
      <w:start w:val="1"/>
      <w:numFmt w:val="bullet"/>
      <w:lvlText w:val=""/>
      <w:lvlJc w:val="left"/>
    </w:lvl>
    <w:lvl w:ilvl="2" w:tplc="BC00CE56">
      <w:start w:val="1"/>
      <w:numFmt w:val="bullet"/>
      <w:lvlText w:val=""/>
      <w:lvlJc w:val="left"/>
    </w:lvl>
    <w:lvl w:ilvl="3" w:tplc="3B58063C">
      <w:start w:val="1"/>
      <w:numFmt w:val="bullet"/>
      <w:lvlText w:val=""/>
      <w:lvlJc w:val="left"/>
    </w:lvl>
    <w:lvl w:ilvl="4" w:tplc="93B65A6A">
      <w:start w:val="1"/>
      <w:numFmt w:val="bullet"/>
      <w:lvlText w:val=""/>
      <w:lvlJc w:val="left"/>
    </w:lvl>
    <w:lvl w:ilvl="5" w:tplc="E640AD76">
      <w:start w:val="1"/>
      <w:numFmt w:val="bullet"/>
      <w:lvlText w:val=""/>
      <w:lvlJc w:val="left"/>
    </w:lvl>
    <w:lvl w:ilvl="6" w:tplc="066A51EA">
      <w:start w:val="1"/>
      <w:numFmt w:val="bullet"/>
      <w:lvlText w:val=""/>
      <w:lvlJc w:val="left"/>
    </w:lvl>
    <w:lvl w:ilvl="7" w:tplc="EA1CB796">
      <w:start w:val="1"/>
      <w:numFmt w:val="bullet"/>
      <w:lvlText w:val=""/>
      <w:lvlJc w:val="left"/>
    </w:lvl>
    <w:lvl w:ilvl="8" w:tplc="8294D414">
      <w:start w:val="1"/>
      <w:numFmt w:val="bullet"/>
      <w:lvlText w:val=""/>
      <w:lvlJc w:val="left"/>
    </w:lvl>
  </w:abstractNum>
  <w:abstractNum w:abstractNumId="2">
    <w:nsid w:val="00000003"/>
    <w:multiLevelType w:val="hybridMultilevel"/>
    <w:tmpl w:val="2AE8944A"/>
    <w:lvl w:ilvl="0" w:tplc="E500CE44">
      <w:start w:val="1"/>
      <w:numFmt w:val="bullet"/>
      <w:lvlText w:val="-"/>
      <w:lvlJc w:val="left"/>
    </w:lvl>
    <w:lvl w:ilvl="1" w:tplc="B02E7448">
      <w:start w:val="1"/>
      <w:numFmt w:val="bullet"/>
      <w:lvlText w:val=""/>
      <w:lvlJc w:val="left"/>
    </w:lvl>
    <w:lvl w:ilvl="2" w:tplc="5D2265D2">
      <w:start w:val="1"/>
      <w:numFmt w:val="bullet"/>
      <w:lvlText w:val=""/>
      <w:lvlJc w:val="left"/>
    </w:lvl>
    <w:lvl w:ilvl="3" w:tplc="C742C08A">
      <w:start w:val="1"/>
      <w:numFmt w:val="bullet"/>
      <w:lvlText w:val=""/>
      <w:lvlJc w:val="left"/>
    </w:lvl>
    <w:lvl w:ilvl="4" w:tplc="ECECDFB6">
      <w:start w:val="1"/>
      <w:numFmt w:val="bullet"/>
      <w:lvlText w:val=""/>
      <w:lvlJc w:val="left"/>
    </w:lvl>
    <w:lvl w:ilvl="5" w:tplc="C9507C8A">
      <w:start w:val="1"/>
      <w:numFmt w:val="bullet"/>
      <w:lvlText w:val=""/>
      <w:lvlJc w:val="left"/>
    </w:lvl>
    <w:lvl w:ilvl="6" w:tplc="28A6E5F4">
      <w:start w:val="1"/>
      <w:numFmt w:val="bullet"/>
      <w:lvlText w:val=""/>
      <w:lvlJc w:val="left"/>
    </w:lvl>
    <w:lvl w:ilvl="7" w:tplc="7B644044">
      <w:start w:val="1"/>
      <w:numFmt w:val="bullet"/>
      <w:lvlText w:val=""/>
      <w:lvlJc w:val="left"/>
    </w:lvl>
    <w:lvl w:ilvl="8" w:tplc="D5641670">
      <w:start w:val="1"/>
      <w:numFmt w:val="bullet"/>
      <w:lvlText w:val=""/>
      <w:lvlJc w:val="left"/>
    </w:lvl>
  </w:abstractNum>
  <w:abstractNum w:abstractNumId="3">
    <w:nsid w:val="00000004"/>
    <w:multiLevelType w:val="hybridMultilevel"/>
    <w:tmpl w:val="625558EC"/>
    <w:lvl w:ilvl="0" w:tplc="F9AA8384">
      <w:start w:val="1"/>
      <w:numFmt w:val="decimal"/>
      <w:lvlText w:val="%1."/>
      <w:lvlJc w:val="left"/>
    </w:lvl>
    <w:lvl w:ilvl="1" w:tplc="D842DA58">
      <w:start w:val="1"/>
      <w:numFmt w:val="bullet"/>
      <w:lvlText w:val=""/>
      <w:lvlJc w:val="left"/>
    </w:lvl>
    <w:lvl w:ilvl="2" w:tplc="09429780">
      <w:start w:val="1"/>
      <w:numFmt w:val="bullet"/>
      <w:lvlText w:val=""/>
      <w:lvlJc w:val="left"/>
    </w:lvl>
    <w:lvl w:ilvl="3" w:tplc="95CE855E">
      <w:start w:val="1"/>
      <w:numFmt w:val="bullet"/>
      <w:lvlText w:val=""/>
      <w:lvlJc w:val="left"/>
    </w:lvl>
    <w:lvl w:ilvl="4" w:tplc="026AF0BA">
      <w:start w:val="1"/>
      <w:numFmt w:val="bullet"/>
      <w:lvlText w:val=""/>
      <w:lvlJc w:val="left"/>
    </w:lvl>
    <w:lvl w:ilvl="5" w:tplc="D730FF62">
      <w:start w:val="1"/>
      <w:numFmt w:val="bullet"/>
      <w:lvlText w:val=""/>
      <w:lvlJc w:val="left"/>
    </w:lvl>
    <w:lvl w:ilvl="6" w:tplc="DBFC1562">
      <w:start w:val="1"/>
      <w:numFmt w:val="bullet"/>
      <w:lvlText w:val=""/>
      <w:lvlJc w:val="left"/>
    </w:lvl>
    <w:lvl w:ilvl="7" w:tplc="A09059C8">
      <w:start w:val="1"/>
      <w:numFmt w:val="bullet"/>
      <w:lvlText w:val=""/>
      <w:lvlJc w:val="left"/>
    </w:lvl>
    <w:lvl w:ilvl="8" w:tplc="D54EAE3E">
      <w:start w:val="1"/>
      <w:numFmt w:val="bullet"/>
      <w:lvlText w:val=""/>
      <w:lvlJc w:val="left"/>
    </w:lvl>
  </w:abstractNum>
  <w:abstractNum w:abstractNumId="4">
    <w:nsid w:val="19394950"/>
    <w:multiLevelType w:val="hybridMultilevel"/>
    <w:tmpl w:val="B71A006C"/>
    <w:lvl w:ilvl="0" w:tplc="40C2DA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21A202F"/>
    <w:multiLevelType w:val="hybridMultilevel"/>
    <w:tmpl w:val="D84A3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3A0"/>
    <w:rsid w:val="00065C51"/>
    <w:rsid w:val="000963D6"/>
    <w:rsid w:val="000F618C"/>
    <w:rsid w:val="00144DA0"/>
    <w:rsid w:val="0019564B"/>
    <w:rsid w:val="001D5C36"/>
    <w:rsid w:val="00213F7F"/>
    <w:rsid w:val="00224803"/>
    <w:rsid w:val="00240DF5"/>
    <w:rsid w:val="002D6386"/>
    <w:rsid w:val="0032447D"/>
    <w:rsid w:val="0032576E"/>
    <w:rsid w:val="003270D2"/>
    <w:rsid w:val="003F4473"/>
    <w:rsid w:val="004647A8"/>
    <w:rsid w:val="00587F9D"/>
    <w:rsid w:val="005E50C6"/>
    <w:rsid w:val="006278D4"/>
    <w:rsid w:val="00637526"/>
    <w:rsid w:val="00640F07"/>
    <w:rsid w:val="006C78EA"/>
    <w:rsid w:val="00795A8C"/>
    <w:rsid w:val="007C19AF"/>
    <w:rsid w:val="007D5F36"/>
    <w:rsid w:val="007E4862"/>
    <w:rsid w:val="00816D10"/>
    <w:rsid w:val="0090464D"/>
    <w:rsid w:val="00980528"/>
    <w:rsid w:val="009A484F"/>
    <w:rsid w:val="009B2A6B"/>
    <w:rsid w:val="00A54EB8"/>
    <w:rsid w:val="00A77135"/>
    <w:rsid w:val="00AD5747"/>
    <w:rsid w:val="00AE5329"/>
    <w:rsid w:val="00AF1428"/>
    <w:rsid w:val="00B013A0"/>
    <w:rsid w:val="00B31A6D"/>
    <w:rsid w:val="00B47F90"/>
    <w:rsid w:val="00B66878"/>
    <w:rsid w:val="00B81365"/>
    <w:rsid w:val="00BB7838"/>
    <w:rsid w:val="00BF0A68"/>
    <w:rsid w:val="00C00CE7"/>
    <w:rsid w:val="00C61A06"/>
    <w:rsid w:val="00CB6B6F"/>
    <w:rsid w:val="00DB2857"/>
    <w:rsid w:val="00DE13A2"/>
    <w:rsid w:val="00E34734"/>
    <w:rsid w:val="00E41126"/>
    <w:rsid w:val="00E523A7"/>
    <w:rsid w:val="00E61C3C"/>
    <w:rsid w:val="00F8708E"/>
    <w:rsid w:val="00FD4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013A0"/>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B013A0"/>
    <w:rPr>
      <w:rFonts w:ascii="Cambria" w:eastAsia="Times New Roman" w:hAnsi="Cambria" w:cs="Times New Roman"/>
      <w:b/>
      <w:bCs/>
      <w:i/>
      <w:iCs/>
      <w:sz w:val="28"/>
      <w:szCs w:val="28"/>
    </w:rPr>
  </w:style>
  <w:style w:type="character" w:styleId="a3">
    <w:name w:val="Hyperlink"/>
    <w:uiPriority w:val="99"/>
    <w:unhideWhenUsed/>
    <w:rsid w:val="00BF0A68"/>
    <w:rPr>
      <w:color w:val="0000FF"/>
      <w:u w:val="single"/>
    </w:rPr>
  </w:style>
  <w:style w:type="paragraph" w:styleId="a4">
    <w:name w:val="List Paragraph"/>
    <w:basedOn w:val="a"/>
    <w:uiPriority w:val="34"/>
    <w:qFormat/>
    <w:rsid w:val="00B81365"/>
    <w:pPr>
      <w:ind w:left="708"/>
    </w:pPr>
  </w:style>
  <w:style w:type="character" w:styleId="a5">
    <w:name w:val="FollowedHyperlink"/>
    <w:uiPriority w:val="99"/>
    <w:semiHidden/>
    <w:unhideWhenUsed/>
    <w:rsid w:val="009A484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oliynyk10@mail.ua" TargetMode="External"/><Relationship Id="rId3" Type="http://schemas.openxmlformats.org/officeDocument/2006/relationships/styles" Target="styles.xml"/><Relationship Id="rId7" Type="http://schemas.openxmlformats.org/officeDocument/2006/relationships/hyperlink" Target="mailto:yuliaoliynyk10@mail.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1AFC5-9D95-4892-A782-0F901A15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CharactersWithSpaces>
  <SharedDoc>false</SharedDoc>
  <HLinks>
    <vt:vector size="12" baseType="variant">
      <vt:variant>
        <vt:i4>7536719</vt:i4>
      </vt:variant>
      <vt:variant>
        <vt:i4>3</vt:i4>
      </vt:variant>
      <vt:variant>
        <vt:i4>0</vt:i4>
      </vt:variant>
      <vt:variant>
        <vt:i4>5</vt:i4>
      </vt:variant>
      <vt:variant>
        <vt:lpwstr>mailto:yuliaoliynyk10@mail.ua</vt:lpwstr>
      </vt:variant>
      <vt:variant>
        <vt:lpwstr/>
      </vt:variant>
      <vt:variant>
        <vt:i4>7536719</vt:i4>
      </vt:variant>
      <vt:variant>
        <vt:i4>0</vt:i4>
      </vt:variant>
      <vt:variant>
        <vt:i4>0</vt:i4>
      </vt:variant>
      <vt:variant>
        <vt:i4>5</vt:i4>
      </vt:variant>
      <vt:variant>
        <vt:lpwstr>mailto:yuliaoliynyk10@mail.ua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2017-10-09T09:49:00Z</cp:lastPrinted>
  <dcterms:created xsi:type="dcterms:W3CDTF">2017-10-08T02:45:00Z</dcterms:created>
  <dcterms:modified xsi:type="dcterms:W3CDTF">2017-10-09T09:49:00Z</dcterms:modified>
</cp:coreProperties>
</file>